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CE04DB" w:rsidTr="00AA0B1A">
        <w:tc>
          <w:tcPr>
            <w:tcW w:w="4774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4DB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4D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CE04DB" w:rsidTr="00AA0B1A">
        <w:tc>
          <w:tcPr>
            <w:tcW w:w="4774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CE04DB" w:rsidTr="00AA0B1A">
        <w:tc>
          <w:tcPr>
            <w:tcW w:w="4774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CE04DB" w:rsidTr="00AA0B1A">
        <w:tc>
          <w:tcPr>
            <w:tcW w:w="4774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CE04DB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DB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E04DB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E04DB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CE04DB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E04DB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 w:rsidRPr="00CE04DB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E04DB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9E5B50" w:rsidRPr="00CE04DB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CE04DB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CE04DB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CE04DB" w:rsidRDefault="009E5B50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4DB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CE04DB">
        <w:rPr>
          <w:rFonts w:ascii="Times New Roman" w:hAnsi="Times New Roman"/>
          <w:b/>
          <w:sz w:val="28"/>
          <w:szCs w:val="28"/>
        </w:rPr>
        <w:t>II</w:t>
      </w:r>
    </w:p>
    <w:p w:rsidR="00040A62" w:rsidRPr="00CE04DB" w:rsidRDefault="00040A62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A62" w:rsidRPr="00CE04DB" w:rsidRDefault="00040A62" w:rsidP="00CE04DB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0"/>
        </w:rPr>
      </w:pPr>
      <w:r w:rsidRPr="00CE04DB">
        <w:rPr>
          <w:rFonts w:ascii="Times New Roman" w:hAnsi="Times New Roman"/>
          <w:b/>
          <w:kern w:val="36"/>
          <w:sz w:val="28"/>
          <w:szCs w:val="20"/>
        </w:rPr>
        <w:t>МОДУЛЬ «АУДИТОРСКАЯ ДЕЯТЕЛЬНОСТЬ И ПРОФЕССИОНАЛЬНЫЕ ЦЕННОСТИ»</w:t>
      </w:r>
    </w:p>
    <w:p w:rsidR="00040A62" w:rsidRPr="00CE04DB" w:rsidRDefault="00040A62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921" w:rsidRPr="00CE04DB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CE04DB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04DB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CE04DB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CE04DB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CE04DB" w:rsidRPr="00CE04DB" w:rsidRDefault="001E3342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r w:rsidRPr="00CE04DB">
            <w:rPr>
              <w:rFonts w:ascii="Times New Roman" w:hAnsi="Times New Roman"/>
              <w:b/>
              <w:bCs/>
            </w:rPr>
            <w:fldChar w:fldCharType="begin"/>
          </w:r>
          <w:r w:rsidRPr="00CE04DB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CE04DB">
            <w:rPr>
              <w:rFonts w:ascii="Times New Roman" w:hAnsi="Times New Roman"/>
              <w:b/>
              <w:bCs/>
            </w:rPr>
            <w:fldChar w:fldCharType="separate"/>
          </w:r>
          <w:hyperlink w:anchor="_Toc37157061" w:history="1">
            <w:r w:rsidR="00CE04DB" w:rsidRPr="00CE04DB">
              <w:rPr>
                <w:rStyle w:val="af0"/>
                <w:rFonts w:ascii="Times New Roman" w:hAnsi="Times New Roman"/>
                <w:b/>
                <w:noProof/>
                <w:kern w:val="36"/>
              </w:rPr>
              <w:t>Структура Программы проведения квалификационного экзамена</w:t>
            </w:r>
            <w:r w:rsidR="00CE04DB" w:rsidRPr="00CE04DB">
              <w:rPr>
                <w:rFonts w:ascii="Times New Roman" w:hAnsi="Times New Roman"/>
                <w:noProof/>
                <w:webHidden/>
              </w:rPr>
              <w:tab/>
            </w:r>
            <w:r w:rsidR="00CE04DB"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E04DB" w:rsidRPr="00CE04DB">
              <w:rPr>
                <w:rFonts w:ascii="Times New Roman" w:hAnsi="Times New Roman"/>
                <w:noProof/>
                <w:webHidden/>
              </w:rPr>
              <w:instrText xml:space="preserve"> PAGEREF _Toc37157061 \h </w:instrText>
            </w:r>
            <w:r w:rsidR="00CE04DB" w:rsidRPr="00CE04DB">
              <w:rPr>
                <w:rFonts w:ascii="Times New Roman" w:hAnsi="Times New Roman"/>
                <w:noProof/>
                <w:webHidden/>
              </w:rPr>
            </w:r>
            <w:r w:rsidR="00CE04DB"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E04DB" w:rsidRPr="00CE04DB">
              <w:rPr>
                <w:rFonts w:ascii="Times New Roman" w:hAnsi="Times New Roman"/>
                <w:noProof/>
                <w:webHidden/>
              </w:rPr>
              <w:t>3</w:t>
            </w:r>
            <w:r w:rsidR="00CE04DB"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62" w:history="1">
            <w:r w:rsidRPr="00CE04DB">
              <w:rPr>
                <w:rStyle w:val="af0"/>
                <w:rFonts w:ascii="Times New Roman" w:hAnsi="Times New Roman"/>
                <w:b/>
                <w:noProof/>
                <w:kern w:val="36"/>
              </w:rPr>
              <w:t>Описание второго этапа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_Toc37157062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4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63" w:history="1">
            <w:r w:rsidRPr="00CE04DB">
              <w:rPr>
                <w:rStyle w:val="af0"/>
                <w:rFonts w:ascii="Times New Roman" w:hAnsi="Times New Roman"/>
                <w:b/>
                <w:noProof/>
                <w:kern w:val="36"/>
              </w:rPr>
              <w:t>МОДУЛЬ «АУДИТОРСКАЯ ДЕЯТЕЛЬНОСТЬ И ПРОФЕССИОНАЛЬНЫЕ ЦЕННОСТИ»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_Toc37157063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5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64" w:history="1">
            <w:r w:rsidRPr="00CE04DB">
              <w:rPr>
                <w:rStyle w:val="af0"/>
                <w:rFonts w:ascii="Times New Roman" w:hAnsi="Times New Roman"/>
                <w:noProof/>
              </w:rPr>
              <w:t>Раздел 1. Профессиональная этика и независимость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_Toc37157064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5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65" w:history="1">
            <w:r w:rsidRPr="00CE04DB">
              <w:rPr>
                <w:rStyle w:val="af0"/>
                <w:rFonts w:ascii="Times New Roman" w:hAnsi="Times New Roman"/>
                <w:noProof/>
              </w:rPr>
              <w:t>ТЕМА 1. Кодекс профессиональной этики аудиторов: практическое применение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_Toc37157065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66" w:history="1">
            <w:r w:rsidRPr="00CE04DB">
              <w:rPr>
                <w:rStyle w:val="af0"/>
                <w:rFonts w:ascii="Times New Roman" w:hAnsi="Times New Roman"/>
                <w:noProof/>
              </w:rPr>
              <w:t>ТЕМА 2. Независимость аудиторов и аудиторских организаций: практические ситуации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_Toc37157066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67" w:history="1">
            <w:r w:rsidRPr="00CE04DB">
              <w:rPr>
                <w:rStyle w:val="af0"/>
                <w:rFonts w:ascii="Times New Roman" w:hAnsi="Times New Roman"/>
                <w:noProof/>
              </w:rPr>
              <w:t>Раздел 2. Принятие и планирование аудиторского задания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_Toc37157067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6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68" w:history="1">
            <w:r w:rsidRPr="00CE04DB">
              <w:rPr>
                <w:rStyle w:val="af0"/>
                <w:rFonts w:ascii="Times New Roman" w:hAnsi="Times New Roman"/>
                <w:noProof/>
              </w:rPr>
              <w:t>ТЕМА 3. Согласование условий аудита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_Toc37157068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69" w:history="1">
            <w:r w:rsidRPr="00CE04DB">
              <w:rPr>
                <w:rStyle w:val="af0"/>
                <w:rFonts w:ascii="Times New Roman" w:hAnsi="Times New Roman"/>
                <w:noProof/>
              </w:rPr>
              <w:t>ТЕМА 4. Планирование аудита. Оценка рисков существенного искажения финансовой отчетности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_Toc37157069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70" w:history="1">
            <w:r w:rsidRPr="00CE04DB">
              <w:rPr>
                <w:rStyle w:val="af0"/>
                <w:rFonts w:ascii="Times New Roman" w:hAnsi="Times New Roman"/>
                <w:noProof/>
              </w:rPr>
              <w:t>Раздел 3. Выполнение аудиторского задания: сбор аудиторских доказательств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_Toc37157070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6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71" w:history="1">
            <w:r w:rsidRPr="00CE04DB">
              <w:rPr>
                <w:rStyle w:val="af0"/>
                <w:rFonts w:ascii="Times New Roman" w:hAnsi="Times New Roman"/>
                <w:noProof/>
              </w:rPr>
              <w:t>ТЕМА 5. Аудиторские доказательства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_Toc37157071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72" w:history="1">
            <w:r w:rsidRPr="00CE04DB">
              <w:rPr>
                <w:rStyle w:val="af0"/>
                <w:rFonts w:ascii="Times New Roman" w:hAnsi="Times New Roman"/>
                <w:noProof/>
              </w:rPr>
              <w:t>ТЕМА 6. Обязанности аудитора в части рассмотрения соблюдения нормативных правовых актов и в отношении недобросовестных действий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_Toc37157072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73" w:history="1">
            <w:r w:rsidRPr="00CE04DB">
              <w:rPr>
                <w:rStyle w:val="af0"/>
                <w:rFonts w:ascii="Times New Roman" w:hAnsi="Times New Roman"/>
                <w:noProof/>
              </w:rPr>
              <w:t>ТЕМА 7. Особенности аудита в отдельных случаях и использование работы, выполненной другими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_Toc37157073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74" w:history="1">
            <w:r w:rsidRPr="00CE04DB">
              <w:rPr>
                <w:rStyle w:val="af0"/>
                <w:rFonts w:ascii="Times New Roman" w:hAnsi="Times New Roman"/>
                <w:noProof/>
              </w:rPr>
              <w:t>Раздел 4. Выводы и составление заключений по итогам аудита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_Toc37157074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7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75" w:history="1">
            <w:r w:rsidRPr="00CE04DB">
              <w:rPr>
                <w:rStyle w:val="af0"/>
                <w:rFonts w:ascii="Times New Roman" w:hAnsi="Times New Roman"/>
                <w:noProof/>
              </w:rPr>
              <w:t>ТЕМА 8. Выводы и составление заключений по итогам аудита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_Toc37157075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76" w:history="1">
            <w:r w:rsidRPr="00CE04DB">
              <w:rPr>
                <w:rStyle w:val="af0"/>
                <w:rFonts w:ascii="Times New Roman" w:hAnsi="Times New Roman"/>
                <w:noProof/>
              </w:rPr>
              <w:t>Раздел 5. Контроль качества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_Toc37157076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7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77" w:history="1">
            <w:r w:rsidRPr="00CE04DB">
              <w:rPr>
                <w:rStyle w:val="af0"/>
                <w:rFonts w:ascii="Times New Roman" w:hAnsi="Times New Roman"/>
                <w:noProof/>
              </w:rPr>
              <w:t>ТЕМА 9. Система контроля качества в аудиторской организации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_Toc37157077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78" w:history="1">
            <w:r w:rsidRPr="00CE04DB">
              <w:rPr>
                <w:rStyle w:val="af0"/>
                <w:rFonts w:ascii="Times New Roman" w:hAnsi="Times New Roman"/>
                <w:noProof/>
              </w:rPr>
              <w:t>ТЕМА 10. Контроль качества на уровне аудиторского задания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_Toc37157078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7079" w:history="1">
            <w:r w:rsidRPr="00CE04DB">
              <w:rPr>
                <w:rStyle w:val="af0"/>
                <w:rFonts w:ascii="Times New Roman" w:hAnsi="Times New Roman"/>
                <w:noProof/>
              </w:rPr>
              <w:t>Раздел 6. Виды заданий, обеспечивающих уверенность, отличные от аудита. Сопутствующие услуги. Специальные области аудита</w:t>
            </w:r>
            <w:r w:rsidRPr="00CE04DB">
              <w:rPr>
                <w:rFonts w:ascii="Times New Roman" w:hAnsi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/>
                <w:noProof/>
                <w:webHidden/>
              </w:rPr>
              <w:instrText xml:space="preserve"> PAGEREF _Toc37157079 \h </w:instrText>
            </w:r>
            <w:r w:rsidRPr="00CE04DB">
              <w:rPr>
                <w:rFonts w:ascii="Times New Roman" w:hAnsi="Times New Roman"/>
                <w:noProof/>
                <w:webHidden/>
              </w:rPr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/>
                <w:noProof/>
                <w:webHidden/>
              </w:rPr>
              <w:t>8</w:t>
            </w:r>
            <w:r w:rsidRPr="00CE04D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80" w:history="1">
            <w:r w:rsidRPr="00CE04DB">
              <w:rPr>
                <w:rStyle w:val="af0"/>
                <w:rFonts w:ascii="Times New Roman" w:hAnsi="Times New Roman"/>
                <w:noProof/>
              </w:rPr>
              <w:t>ТЕМА 11. Специальные области аудита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_Toc37157080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81" w:history="1">
            <w:r w:rsidRPr="00CE04DB">
              <w:rPr>
                <w:rStyle w:val="af0"/>
                <w:rFonts w:ascii="Times New Roman" w:hAnsi="Times New Roman"/>
                <w:noProof/>
              </w:rPr>
              <w:t>ТЕМА 12. Обзорные проверки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_Toc37157081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82" w:history="1">
            <w:r w:rsidRPr="00CE04DB">
              <w:rPr>
                <w:rStyle w:val="af0"/>
                <w:rFonts w:ascii="Times New Roman" w:hAnsi="Times New Roman"/>
                <w:noProof/>
              </w:rPr>
              <w:t>ТЕМА 13. Задания, обеспечивающие уверенность, иные, чем аудит или обзорные проверки финансовой информации прошедших периодов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_Toc37157082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04DB" w:rsidRPr="00CE04DB" w:rsidRDefault="00CE04DB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7083" w:history="1">
            <w:r w:rsidRPr="00CE04DB">
              <w:rPr>
                <w:rStyle w:val="af0"/>
                <w:rFonts w:ascii="Times New Roman" w:hAnsi="Times New Roman"/>
                <w:noProof/>
              </w:rPr>
              <w:t>ТЕМА 14. Согласованные процедуры и компиляция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instrText xml:space="preserve"> PAGEREF _Toc37157083 \h </w:instrTex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E0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3342" w:rsidRPr="00CE04DB" w:rsidRDefault="001E3342">
          <w:pPr>
            <w:rPr>
              <w:rFonts w:ascii="Times New Roman" w:hAnsi="Times New Roman"/>
            </w:rPr>
          </w:pPr>
          <w:r w:rsidRPr="00CE04DB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AF3BF8" w:rsidRPr="00CE04DB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CE04DB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F3BF8" w:rsidRPr="00CE04DB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br w:type="page"/>
      </w:r>
    </w:p>
    <w:p w:rsidR="0008253D" w:rsidRPr="00CE04DB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CE04DB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</w:t>
      </w:r>
      <w:proofErr w:type="spellStart"/>
      <w:r w:rsidRPr="00CE04DB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и состоит из 3 этапов.</w:t>
      </w:r>
    </w:p>
    <w:p w:rsidR="0008253D" w:rsidRPr="00CE04DB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CE04DB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CE04DB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7"/>
      <w:bookmarkStart w:id="2" w:name="_Toc37157061"/>
      <w:r w:rsidRPr="00CE04DB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1"/>
      <w:bookmarkEnd w:id="2"/>
    </w:p>
    <w:p w:rsidR="0008253D" w:rsidRPr="00CE04DB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</w:t>
      </w:r>
      <w:proofErr w:type="spellStart"/>
      <w:r w:rsidRPr="00CE04DB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CE04DB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CE04DB" w:rsidTr="00AA0B1A"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CE04DB" w:rsidTr="00AA0B1A"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CE04DB" w:rsidTr="00AA0B1A"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CE04DB" w:rsidTr="00AA0B1A">
        <w:trPr>
          <w:trHeight w:val="541"/>
        </w:trPr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CE04DB" w:rsidTr="00AA0B1A"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CE04DB" w:rsidTr="00AA0B1A"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CE04DB" w:rsidTr="00AA0B1A"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CE04DB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CE04DB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CE04DB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CE04DB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CE04DB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CE04DB">
        <w:rPr>
          <w:rFonts w:ascii="Times New Roman" w:hAnsi="Times New Roman"/>
          <w:sz w:val="20"/>
          <w:szCs w:val="20"/>
        </w:rPr>
        <w:br w:type="page"/>
      </w:r>
    </w:p>
    <w:p w:rsidR="006A6444" w:rsidRPr="00CE04DB" w:rsidRDefault="006A6444" w:rsidP="00925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9253AE" w:rsidRPr="00CE04DB">
        <w:rPr>
          <w:rFonts w:ascii="Times New Roman" w:hAnsi="Times New Roman"/>
          <w:b/>
          <w:sz w:val="20"/>
          <w:szCs w:val="20"/>
        </w:rPr>
        <w:t xml:space="preserve"> II</w:t>
      </w:r>
    </w:p>
    <w:p w:rsidR="006A6444" w:rsidRPr="00CE04DB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CE04DB" w:rsidRDefault="006A6444" w:rsidP="004103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7157062"/>
      <w:r w:rsidRPr="00CE04DB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  <w:bookmarkEnd w:id="3"/>
    </w:p>
    <w:p w:rsidR="00410377" w:rsidRPr="00CE04DB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CE04DB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E04DB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CE04DB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CE04DB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E04DB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CE04DB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CE04DB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CE04DB" w:rsidTr="0008253D">
        <w:tc>
          <w:tcPr>
            <w:tcW w:w="959" w:type="dxa"/>
          </w:tcPr>
          <w:p w:rsidR="006A6444" w:rsidRPr="00CE04DB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CE04DB" w:rsidTr="0008253D">
        <w:tc>
          <w:tcPr>
            <w:tcW w:w="959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CE04DB" w:rsidTr="0008253D">
        <w:tc>
          <w:tcPr>
            <w:tcW w:w="959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CE04DB" w:rsidTr="0008253D">
        <w:tc>
          <w:tcPr>
            <w:tcW w:w="959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CE04DB" w:rsidTr="0008253D">
        <w:tc>
          <w:tcPr>
            <w:tcW w:w="959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CE04DB" w:rsidTr="0008253D">
        <w:tc>
          <w:tcPr>
            <w:tcW w:w="959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CE04DB" w:rsidTr="0008253D">
        <w:tc>
          <w:tcPr>
            <w:tcW w:w="959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CE04DB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CE04DB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CE04DB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CE04DB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CE04DB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CE04DB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CE04DB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CE04DB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E04DB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CE04DB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CE04DB">
        <w:rPr>
          <w:sz w:val="20"/>
          <w:szCs w:val="20"/>
        </w:rPr>
        <w:t>:</w:t>
      </w:r>
    </w:p>
    <w:p w:rsidR="00472871" w:rsidRPr="00CE04DB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CE04DB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CE04DB">
        <w:rPr>
          <w:sz w:val="20"/>
          <w:szCs w:val="20"/>
        </w:rPr>
        <w:t>;</w:t>
      </w:r>
      <w:r w:rsidRPr="00CE04DB">
        <w:rPr>
          <w:sz w:val="20"/>
          <w:szCs w:val="20"/>
        </w:rPr>
        <w:t xml:space="preserve"> </w:t>
      </w:r>
    </w:p>
    <w:p w:rsidR="00472871" w:rsidRPr="00CE04DB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CE04DB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CE04DB">
        <w:rPr>
          <w:sz w:val="20"/>
          <w:szCs w:val="20"/>
        </w:rPr>
        <w:t> </w:t>
      </w:r>
      <w:r w:rsidRPr="00CE04DB">
        <w:rPr>
          <w:sz w:val="20"/>
          <w:szCs w:val="20"/>
        </w:rPr>
        <w:t>п.)</w:t>
      </w:r>
      <w:r w:rsidR="00631B47" w:rsidRPr="00CE04DB">
        <w:rPr>
          <w:sz w:val="20"/>
          <w:szCs w:val="20"/>
        </w:rPr>
        <w:t>;</w:t>
      </w:r>
    </w:p>
    <w:p w:rsidR="00472871" w:rsidRPr="00CE04DB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CE04DB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CE04DB">
        <w:rPr>
          <w:sz w:val="20"/>
          <w:szCs w:val="20"/>
        </w:rPr>
        <w:t>;</w:t>
      </w:r>
      <w:r w:rsidRPr="00CE04DB">
        <w:rPr>
          <w:sz w:val="20"/>
          <w:szCs w:val="20"/>
        </w:rPr>
        <w:t xml:space="preserve"> </w:t>
      </w:r>
    </w:p>
    <w:p w:rsidR="00472871" w:rsidRPr="00CE04DB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CE04DB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CE04DB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A4220" w:rsidRPr="00CE04DB" w:rsidRDefault="002320A9" w:rsidP="00647F0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4" w:name="_Toc37157063"/>
      <w:r w:rsidRPr="00CE04DB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«АУДИТОРСКАЯ ДЕЯТЕЛЬНОСТЬ И ПРОФЕССИОНАЛЬНЫЕ ЦЕННОСТИ»</w:t>
      </w:r>
      <w:bookmarkEnd w:id="4"/>
    </w:p>
    <w:p w:rsidR="00647F0D" w:rsidRPr="00CE04DB" w:rsidRDefault="00647F0D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Введение</w:t>
      </w:r>
    </w:p>
    <w:p w:rsidR="005A4220" w:rsidRPr="00CE04DB" w:rsidRDefault="005A4220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 xml:space="preserve">Программа модуля «Аудиторская деятельность и профессиональные ценности» </w:t>
      </w:r>
      <w:r w:rsidR="00884763" w:rsidRPr="00CE04DB">
        <w:rPr>
          <w:rFonts w:ascii="Times New Roman" w:hAnsi="Times New Roman"/>
          <w:sz w:val="20"/>
          <w:szCs w:val="20"/>
          <w:lang w:eastAsia="ru-RU"/>
        </w:rPr>
        <w:t xml:space="preserve">второго этапа </w:t>
      </w:r>
      <w:r w:rsidRPr="00CE04DB">
        <w:rPr>
          <w:rFonts w:ascii="Times New Roman" w:hAnsi="Times New Roman"/>
          <w:sz w:val="20"/>
          <w:szCs w:val="20"/>
          <w:lang w:eastAsia="ru-RU"/>
        </w:rPr>
        <w:t>квалификационного экзамена содержит перечень примерной тематики заданий, предлагаемых претендентам на экзамене. В рамках модуля выделено 6</w:t>
      </w:r>
      <w:r w:rsidR="00C8158A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укрупненных разделов (14 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749"/>
        <w:gridCol w:w="3181"/>
      </w:tblGrid>
      <w:tr w:rsidR="005A4220" w:rsidRPr="00CE04DB" w:rsidTr="00647F0D">
        <w:tc>
          <w:tcPr>
            <w:tcW w:w="1271" w:type="dxa"/>
          </w:tcPr>
          <w:p w:rsidR="005A4220" w:rsidRPr="00CE04DB" w:rsidRDefault="005A4220" w:rsidP="00647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749" w:type="dxa"/>
          </w:tcPr>
          <w:p w:rsidR="005A4220" w:rsidRPr="00CE04DB" w:rsidRDefault="005A4220" w:rsidP="00647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81" w:type="dxa"/>
          </w:tcPr>
          <w:p w:rsidR="005A4220" w:rsidRPr="00CE04DB" w:rsidRDefault="005A4220" w:rsidP="00647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49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Профессиональная этика и независимость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49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Принятие и планирование аудиторского задания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49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49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Выводы и составление заключений по итогам аудита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49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1</w:t>
            </w:r>
            <w:r w:rsidRPr="00CE04D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E04D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49" w:type="dxa"/>
          </w:tcPr>
          <w:p w:rsidR="005A4220" w:rsidRPr="00CE04DB" w:rsidRDefault="00F96D97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 xml:space="preserve">Виды заданий, обеспечивающих уверенность, отличные от аудита. Сопутствующие услуги. </w:t>
            </w:r>
            <w:r w:rsidR="005A4220" w:rsidRPr="00CE04DB">
              <w:rPr>
                <w:rFonts w:ascii="Times New Roman" w:hAnsi="Times New Roman"/>
                <w:sz w:val="20"/>
                <w:szCs w:val="20"/>
              </w:rPr>
              <w:t>Специальные области аудита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5A4220" w:rsidRPr="00CE04DB" w:rsidTr="00647F0D">
        <w:tc>
          <w:tcPr>
            <w:tcW w:w="1271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9" w:type="dxa"/>
          </w:tcPr>
          <w:p w:rsidR="005A4220" w:rsidRPr="00CE04DB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4DB">
              <w:rPr>
                <w:rFonts w:ascii="Times New Roman" w:hAnsi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3181" w:type="dxa"/>
          </w:tcPr>
          <w:p w:rsidR="005A4220" w:rsidRPr="00CE04DB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4DB">
              <w:rPr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</w:tr>
    </w:tbl>
    <w:p w:rsidR="005A4220" w:rsidRPr="00CE04DB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220" w:rsidRPr="00CE04DB" w:rsidRDefault="005A4220" w:rsidP="003D3CE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5A4220" w:rsidRPr="00CE04DB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</w:t>
      </w:r>
      <w:r w:rsidR="00884763" w:rsidRPr="00CE04DB">
        <w:rPr>
          <w:rFonts w:ascii="Times New Roman" w:hAnsi="Times New Roman"/>
          <w:sz w:val="20"/>
          <w:szCs w:val="20"/>
          <w:lang w:eastAsia="ru-RU"/>
        </w:rPr>
        <w:t>е буду</w:t>
      </w:r>
      <w:r w:rsidRPr="00CE04DB">
        <w:rPr>
          <w:rFonts w:ascii="Times New Roman" w:hAnsi="Times New Roman"/>
          <w:sz w:val="20"/>
          <w:szCs w:val="20"/>
          <w:lang w:eastAsia="ru-RU"/>
        </w:rPr>
        <w:t>т оцениваться на экзамене;</w:t>
      </w:r>
    </w:p>
    <w:p w:rsidR="00BF1B76" w:rsidRPr="00CE04DB" w:rsidRDefault="00BF1B7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5A4220" w:rsidRPr="00CE04DB" w:rsidRDefault="005A4220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</w:t>
      </w:r>
      <w:r w:rsidR="00A95BF6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>2 «Принятие и планирование аудиторского задания», а вопросы контроля качества (раздел</w:t>
      </w:r>
      <w:r w:rsidR="00A95BF6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>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</w:t>
      </w:r>
      <w:r w:rsidR="00A95BF6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>т.</w:t>
      </w:r>
      <w:r w:rsidR="00A95BF6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>д.</w:t>
      </w:r>
    </w:p>
    <w:p w:rsidR="005A4220" w:rsidRPr="00CE04DB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</w:t>
      </w:r>
      <w:r w:rsidR="005A4220" w:rsidRPr="00CE04DB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5A4220" w:rsidRPr="00CE04DB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Дополнительно на экзамене</w:t>
      </w:r>
      <w:r w:rsidR="005A4220" w:rsidRPr="00CE04DB">
        <w:rPr>
          <w:rFonts w:ascii="Times New Roman" w:hAnsi="Times New Roman"/>
          <w:sz w:val="20"/>
          <w:szCs w:val="20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5A4220" w:rsidRPr="00CE04DB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 xml:space="preserve">обоснование своей позиции правильными ссылками на применимые стандарты аудиторской деятельности, Кодекс профессиональной этики </w:t>
      </w:r>
      <w:r w:rsidR="005B6ABC" w:rsidRPr="00CE04DB">
        <w:rPr>
          <w:rFonts w:ascii="Times New Roman" w:hAnsi="Times New Roman"/>
          <w:sz w:val="20"/>
          <w:szCs w:val="20"/>
          <w:lang w:eastAsia="ru-RU"/>
        </w:rPr>
        <w:t xml:space="preserve">аудиторов </w:t>
      </w:r>
      <w:r w:rsidRPr="00CE04DB">
        <w:rPr>
          <w:rFonts w:ascii="Times New Roman" w:hAnsi="Times New Roman"/>
          <w:sz w:val="20"/>
          <w:szCs w:val="20"/>
          <w:lang w:eastAsia="ru-RU"/>
        </w:rPr>
        <w:t>и Правила независимости аудиторов и аудиторских организаций;</w:t>
      </w:r>
    </w:p>
    <w:p w:rsidR="005A4220" w:rsidRPr="00CE04DB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5A4220" w:rsidRPr="00CE04DB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5A4220" w:rsidRPr="00CE04DB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C8158A" w:rsidRPr="00CE04DB">
        <w:rPr>
          <w:rFonts w:ascii="Times New Roman" w:hAnsi="Times New Roman"/>
          <w:sz w:val="20"/>
          <w:szCs w:val="20"/>
          <w:lang w:eastAsia="ru-RU"/>
        </w:rPr>
        <w:t>у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 и т.</w:t>
      </w:r>
      <w:r w:rsidR="00631B47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>д.</w:t>
      </w:r>
    </w:p>
    <w:p w:rsidR="005A2C19" w:rsidRPr="00CE04DB" w:rsidRDefault="005A2C19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647F0D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_Toc37157064"/>
      <w:r w:rsidRPr="00CE04DB">
        <w:rPr>
          <w:rFonts w:ascii="Times New Roman" w:hAnsi="Times New Roman"/>
          <w:b/>
          <w:sz w:val="20"/>
          <w:szCs w:val="20"/>
        </w:rPr>
        <w:t>Раздел 1. Профессиональная этика и независимость</w:t>
      </w:r>
      <w:bookmarkEnd w:id="5"/>
    </w:p>
    <w:p w:rsidR="00647F0D" w:rsidRPr="00CE04DB" w:rsidRDefault="00647F0D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Применять принцип приверженности общественным интересам</w:t>
      </w:r>
      <w:r w:rsidR="00F66222" w:rsidRPr="00CE04DB">
        <w:rPr>
          <w:rFonts w:ascii="Times New Roman" w:hAnsi="Times New Roman"/>
          <w:sz w:val="20"/>
          <w:szCs w:val="20"/>
          <w:lang w:eastAsia="ru-RU"/>
        </w:rPr>
        <w:t xml:space="preserve"> в конкретных ситуациях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, объяснять соотношение этических норм и законодательства, разрабатывать конкретные </w:t>
      </w:r>
      <w:r w:rsidR="00DB326E" w:rsidRPr="00CE04DB">
        <w:rPr>
          <w:rFonts w:ascii="Times New Roman" w:hAnsi="Times New Roman"/>
          <w:sz w:val="20"/>
          <w:szCs w:val="20"/>
          <w:lang w:eastAsia="ru-RU"/>
        </w:rPr>
        <w:t>решения для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 ситуаций, в которых может возникнуть конфликт между этическими нормами и законодательством</w:t>
      </w:r>
    </w:p>
    <w:p w:rsidR="00647F0D" w:rsidRPr="00CE04DB" w:rsidRDefault="00647F0D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CE04DB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042E9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7157065"/>
      <w:r w:rsidRPr="00CE04DB">
        <w:rPr>
          <w:rFonts w:ascii="Times New Roman" w:hAnsi="Times New Roman"/>
          <w:b/>
          <w:sz w:val="20"/>
          <w:szCs w:val="20"/>
        </w:rPr>
        <w:t>ТЕМА 1. Кодекс профессиональной этики</w:t>
      </w:r>
      <w:r w:rsidR="005B6ABC" w:rsidRPr="00CE04DB">
        <w:rPr>
          <w:rFonts w:ascii="Times New Roman" w:hAnsi="Times New Roman"/>
          <w:b/>
          <w:sz w:val="20"/>
          <w:szCs w:val="20"/>
        </w:rPr>
        <w:t xml:space="preserve"> аудиторов</w:t>
      </w:r>
      <w:r w:rsidRPr="00CE04DB">
        <w:rPr>
          <w:rFonts w:ascii="Times New Roman" w:hAnsi="Times New Roman"/>
          <w:b/>
          <w:sz w:val="20"/>
          <w:szCs w:val="20"/>
        </w:rPr>
        <w:t>: практическое применение</w:t>
      </w:r>
      <w:bookmarkEnd w:id="6"/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Кодекс профессиональной этики аудиторов: ответные меры на несоблюдение нормативных правовых актов.</w:t>
      </w:r>
    </w:p>
    <w:p w:rsidR="005A4220" w:rsidRPr="00CE04DB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042E9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37157066"/>
      <w:r w:rsidRPr="00CE04DB">
        <w:rPr>
          <w:rFonts w:ascii="Times New Roman" w:hAnsi="Times New Roman"/>
          <w:b/>
          <w:sz w:val="20"/>
          <w:szCs w:val="20"/>
        </w:rPr>
        <w:t>ТЕМА 2. Независимость аудиторов и аудиторских организаций: практические ситуации</w:t>
      </w:r>
      <w:bookmarkEnd w:id="7"/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Концептуальный подход к соблюдению независимости</w:t>
      </w:r>
      <w:r w:rsidR="00FB40B1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lastRenderedPageBreak/>
        <w:t xml:space="preserve">Применение концептуального подхода к соблюдению независимости при возникновении финансовой заинтересованности в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аудируемом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лице. 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займах и поручительствах, полученных от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аудируемого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лица. 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тесных деловых взаимоотношениях с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аудируемым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лицом. 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родственных и личных взаимоотношениях с руководством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аудируемого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лица.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трудовых отношениях с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аудируемым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лицом, включая отношения в качестве директора или другого должностного лица.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в случае недавнего оказания услуг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аудируемому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лицу.</w:t>
      </w:r>
    </w:p>
    <w:p w:rsidR="009C005F" w:rsidRPr="00CE04DB" w:rsidRDefault="005A4220" w:rsidP="001F4ABF">
      <w:pPr>
        <w:pStyle w:val="ab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</w:t>
      </w:r>
      <w:r w:rsidR="009C005F" w:rsidRPr="00CE04DB">
        <w:rPr>
          <w:rFonts w:ascii="Times New Roman" w:hAnsi="Times New Roman"/>
          <w:sz w:val="20"/>
          <w:szCs w:val="20"/>
        </w:rPr>
        <w:t xml:space="preserve">длительном взаимодействии персонала аудита с </w:t>
      </w:r>
      <w:proofErr w:type="spellStart"/>
      <w:r w:rsidR="009C005F" w:rsidRPr="00CE04DB">
        <w:rPr>
          <w:rFonts w:ascii="Times New Roman" w:hAnsi="Times New Roman"/>
          <w:sz w:val="20"/>
          <w:szCs w:val="20"/>
        </w:rPr>
        <w:t>аудируемым</w:t>
      </w:r>
      <w:proofErr w:type="spellEnd"/>
      <w:r w:rsidR="009C005F" w:rsidRPr="00CE04DB">
        <w:rPr>
          <w:rFonts w:ascii="Times New Roman" w:hAnsi="Times New Roman"/>
          <w:sz w:val="20"/>
          <w:szCs w:val="20"/>
        </w:rPr>
        <w:t xml:space="preserve"> лицом.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Применение концептуального подхода к соблюдению независимости при оказании услуг, связанных с выполнением заданий, не обеспечивающих уверенность</w:t>
      </w:r>
      <w:r w:rsidR="009C005F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1F4ABF">
      <w:pPr>
        <w:pStyle w:val="ab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Нарушения положений Кодекса профессиональной этики </w:t>
      </w:r>
      <w:r w:rsidR="002E69F1" w:rsidRPr="00CE04DB">
        <w:rPr>
          <w:rFonts w:ascii="Times New Roman" w:hAnsi="Times New Roman"/>
          <w:sz w:val="20"/>
          <w:szCs w:val="20"/>
        </w:rPr>
        <w:t xml:space="preserve">аудиторов </w:t>
      </w:r>
      <w:r w:rsidRPr="00CE04DB">
        <w:rPr>
          <w:rFonts w:ascii="Times New Roman" w:hAnsi="Times New Roman"/>
          <w:sz w:val="20"/>
          <w:szCs w:val="20"/>
        </w:rPr>
        <w:t>и Правил независимости аудиторов и аудиторских организаций: действия при обнаружении, последствия, меры дисциплинарного и иного воздействия.</w:t>
      </w:r>
    </w:p>
    <w:p w:rsidR="005A4220" w:rsidRPr="00CE04DB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7157067"/>
      <w:r w:rsidRPr="00CE04DB">
        <w:rPr>
          <w:rFonts w:ascii="Times New Roman" w:hAnsi="Times New Roman"/>
          <w:b/>
          <w:sz w:val="20"/>
          <w:szCs w:val="20"/>
        </w:rPr>
        <w:t>Раздел 2. Принятие и планирование аудиторского задания</w:t>
      </w:r>
      <w:bookmarkEnd w:id="8"/>
    </w:p>
    <w:p w:rsidR="001F4ABF" w:rsidRPr="00CE04DB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CE04DB" w:rsidRDefault="005A4220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Объяснять особенности принятия аудиторского задания</w:t>
      </w:r>
      <w:r w:rsidR="00F66222" w:rsidRPr="00CE04DB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CE04DB">
        <w:rPr>
          <w:rFonts w:ascii="Times New Roman" w:hAnsi="Times New Roman"/>
          <w:sz w:val="20"/>
          <w:szCs w:val="20"/>
          <w:lang w:eastAsia="ru-RU"/>
        </w:rPr>
        <w:t>согласов</w:t>
      </w:r>
      <w:r w:rsidR="00F66222" w:rsidRPr="00CE04DB">
        <w:rPr>
          <w:rFonts w:ascii="Times New Roman" w:hAnsi="Times New Roman"/>
          <w:sz w:val="20"/>
          <w:szCs w:val="20"/>
          <w:lang w:eastAsia="ru-RU"/>
        </w:rPr>
        <w:t>ания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 его услови</w:t>
      </w:r>
      <w:r w:rsidR="00F66222" w:rsidRPr="00CE04DB">
        <w:rPr>
          <w:rFonts w:ascii="Times New Roman" w:hAnsi="Times New Roman"/>
          <w:sz w:val="20"/>
          <w:szCs w:val="20"/>
          <w:lang w:eastAsia="ru-RU"/>
        </w:rPr>
        <w:t>й</w:t>
      </w:r>
    </w:p>
    <w:p w:rsidR="005A4220" w:rsidRPr="00CE04DB" w:rsidRDefault="005A4220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5A4220" w:rsidRPr="00CE04DB" w:rsidRDefault="00F66222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А</w:t>
      </w:r>
      <w:r w:rsidR="005A4220" w:rsidRPr="00CE04DB">
        <w:rPr>
          <w:rFonts w:ascii="Times New Roman" w:hAnsi="Times New Roman"/>
          <w:sz w:val="20"/>
          <w:szCs w:val="20"/>
          <w:lang w:eastAsia="ru-RU"/>
        </w:rPr>
        <w:t>нализировать и оценивать систему внутреннего контроля организации, в том числе средства контроля информационных систем</w:t>
      </w:r>
    </w:p>
    <w:p w:rsidR="005A4220" w:rsidRPr="00CE04DB" w:rsidRDefault="005A4220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1F4ABF" w:rsidRPr="00CE04DB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CE04DB" w:rsidRDefault="005A4220" w:rsidP="003D3CE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" w:name="_Toc37157068"/>
      <w:r w:rsidRPr="00CE04DB">
        <w:rPr>
          <w:rFonts w:ascii="Times New Roman" w:hAnsi="Times New Roman"/>
          <w:b/>
          <w:sz w:val="20"/>
          <w:szCs w:val="20"/>
        </w:rPr>
        <w:t>ТЕМА 3. Согласование условий аудита</w:t>
      </w:r>
      <w:bookmarkEnd w:id="9"/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Права и обязанности аудиторской организации, аудитора и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аудируемого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лица, установленные </w:t>
      </w:r>
      <w:r w:rsidR="00C8158A" w:rsidRPr="00CE04DB">
        <w:rPr>
          <w:rFonts w:ascii="Times New Roman" w:hAnsi="Times New Roman"/>
          <w:sz w:val="20"/>
          <w:szCs w:val="20"/>
        </w:rPr>
        <w:t>Федеральным з</w:t>
      </w:r>
      <w:r w:rsidRPr="00CE04DB">
        <w:rPr>
          <w:rFonts w:ascii="Times New Roman" w:hAnsi="Times New Roman"/>
          <w:sz w:val="20"/>
          <w:szCs w:val="20"/>
        </w:rPr>
        <w:t>аконом «Об аудиторской деятельности».</w:t>
      </w:r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5A4220" w:rsidRPr="00CE04DB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0" w:name="_Toc37157069"/>
      <w:r w:rsidRPr="00CE04DB">
        <w:rPr>
          <w:rFonts w:ascii="Times New Roman" w:hAnsi="Times New Roman"/>
          <w:b/>
          <w:sz w:val="20"/>
          <w:szCs w:val="20"/>
        </w:rPr>
        <w:t>ТЕМА 4. Планирование аудита. Оценка рисков существенного искажения финансовой отчетности</w:t>
      </w:r>
      <w:bookmarkEnd w:id="10"/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Планирование аудита: разработка общей стратегии и плана аудита.</w:t>
      </w:r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Выявление и оценка рисков существенного искажения посредством изучения организации и ее окружения.</w:t>
      </w:r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Существенность при планировании и проведении аудита.</w:t>
      </w:r>
    </w:p>
    <w:p w:rsidR="005A4220" w:rsidRPr="00CE04DB" w:rsidRDefault="005A4220" w:rsidP="001F4AB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Аудиторские процедуры в ответ на оцененные риски.</w:t>
      </w:r>
    </w:p>
    <w:p w:rsidR="005A4220" w:rsidRPr="00CE04DB" w:rsidRDefault="005A4220" w:rsidP="003D3CE3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eastAsia="ru-RU"/>
        </w:rPr>
      </w:pPr>
    </w:p>
    <w:p w:rsidR="005A4220" w:rsidRPr="00CE04DB" w:rsidRDefault="005A4220" w:rsidP="001F4AB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1" w:name="_Toc37157070"/>
      <w:r w:rsidRPr="00CE04DB">
        <w:rPr>
          <w:rFonts w:ascii="Times New Roman" w:hAnsi="Times New Roman"/>
          <w:b/>
          <w:sz w:val="20"/>
          <w:szCs w:val="20"/>
        </w:rPr>
        <w:t>Раздел 3. Выполнение аудиторского задания: сбор аудиторских доказательств</w:t>
      </w:r>
      <w:bookmarkEnd w:id="11"/>
    </w:p>
    <w:p w:rsidR="001F4ABF" w:rsidRPr="00CE04DB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CE04DB" w:rsidRDefault="005A4220" w:rsidP="003D3CE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Проводить аудиторские процедуры с целью сбора аудиторских доказательств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Исследовать, анализировать и оценивать аудиторские доказательства (в т.</w:t>
      </w:r>
      <w:r w:rsidR="00631B47" w:rsidRPr="00CE04DB">
        <w:rPr>
          <w:rFonts w:ascii="Times New Roman" w:hAnsi="Times New Roman"/>
          <w:sz w:val="20"/>
          <w:szCs w:val="20"/>
          <w:lang w:eastAsia="ru-RU"/>
        </w:rPr>
        <w:t> 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ч. информацию, полученную из разных источников) 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5A4220" w:rsidRPr="00CE04DB" w:rsidRDefault="005A4220" w:rsidP="003D3CE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Применять количественные методы при выполнении задания</w:t>
      </w:r>
    </w:p>
    <w:p w:rsidR="005A4220" w:rsidRPr="00CE04DB" w:rsidRDefault="005A4220" w:rsidP="003D3CE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1F4ABF" w:rsidRPr="00CE04DB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CE04DB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2" w:name="_Toc37157071"/>
      <w:r w:rsidRPr="00CE04DB">
        <w:rPr>
          <w:rFonts w:ascii="Times New Roman" w:hAnsi="Times New Roman"/>
          <w:b/>
          <w:sz w:val="20"/>
          <w:szCs w:val="20"/>
        </w:rPr>
        <w:t>ТЕМА 5. Аудиторские доказательства</w:t>
      </w:r>
      <w:bookmarkEnd w:id="12"/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Аудиторские доказательства.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Аудиторская документация.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Особенности получения аудиторских доказательств в конкретных случаях.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Внешние подтверждения.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Аналитические процедуры.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</w:rPr>
        <w:lastRenderedPageBreak/>
        <w:t>Аудиторская выборка.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</w:rPr>
        <w:t>И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нформационные системы </w:t>
      </w:r>
      <w:proofErr w:type="spellStart"/>
      <w:r w:rsidRPr="00CE04DB">
        <w:rPr>
          <w:rFonts w:ascii="Times New Roman" w:hAnsi="Times New Roman"/>
          <w:sz w:val="20"/>
          <w:szCs w:val="20"/>
          <w:lang w:eastAsia="ru-RU"/>
        </w:rPr>
        <w:t>аудируемого</w:t>
      </w:r>
      <w:proofErr w:type="spellEnd"/>
      <w:r w:rsidRPr="00CE04DB">
        <w:rPr>
          <w:rFonts w:ascii="Times New Roman" w:hAnsi="Times New Roman"/>
          <w:sz w:val="20"/>
          <w:szCs w:val="20"/>
          <w:lang w:eastAsia="ru-RU"/>
        </w:rPr>
        <w:t xml:space="preserve"> лица, понимание процедур сбора и обработки данных, вопросов информационной безопасности.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Применение информационных технологий при проведении аудита</w:t>
      </w:r>
      <w:r w:rsidR="00C8158A" w:rsidRPr="00CE04DB">
        <w:rPr>
          <w:rFonts w:ascii="Times New Roman" w:hAnsi="Times New Roman"/>
          <w:sz w:val="20"/>
          <w:szCs w:val="20"/>
          <w:lang w:eastAsia="ru-RU"/>
        </w:rPr>
        <w:t>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Письменные заявления.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Аудит оценочных значений, включая оценку справедливой стоимости, и соответствующего раскрытия информации</w:t>
      </w:r>
      <w:r w:rsidR="00C8158A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Аудит связанных сторон.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Аудит событий после отчетной даты.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Оценка соблюдения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аудируемым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лицом принципа непрерывности деятельности.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Сравнительная информация – сопоставимые показатели и сравнительная финансовая отчетность. </w:t>
      </w:r>
    </w:p>
    <w:p w:rsidR="005A4220" w:rsidRPr="00CE04DB" w:rsidRDefault="005A4220" w:rsidP="003D3CE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3" w:name="_Toc37157072"/>
      <w:r w:rsidRPr="00CE04DB">
        <w:rPr>
          <w:rFonts w:ascii="Times New Roman" w:hAnsi="Times New Roman"/>
          <w:b/>
          <w:sz w:val="20"/>
          <w:szCs w:val="20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  <w:bookmarkEnd w:id="13"/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Обязанности аудитора в отношении недобросовестных действий при проведении аудита финансовой отчетности.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Рассмотрение законов и нормативных актов в ходе аудита финансовой отчетности.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Обязанности аудитора при выявлении несоблюдения или подозрени</w:t>
      </w:r>
      <w:r w:rsidR="002E69F1" w:rsidRPr="00CE04DB">
        <w:rPr>
          <w:rFonts w:ascii="Times New Roman" w:hAnsi="Times New Roman"/>
          <w:sz w:val="20"/>
          <w:szCs w:val="20"/>
        </w:rPr>
        <w:t>и</w:t>
      </w:r>
      <w:r w:rsidRPr="00CE04DB">
        <w:rPr>
          <w:rFonts w:ascii="Times New Roman" w:hAnsi="Times New Roman"/>
          <w:sz w:val="20"/>
          <w:szCs w:val="20"/>
        </w:rPr>
        <w:t xml:space="preserve"> в несоблюдении нормативных правовых актов.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Рассмотрение аудитором соответствия деятельности </w:t>
      </w:r>
      <w:proofErr w:type="spellStart"/>
      <w:r w:rsidRPr="00CE04DB">
        <w:rPr>
          <w:rFonts w:ascii="Times New Roman" w:hAnsi="Times New Roman"/>
          <w:sz w:val="20"/>
          <w:szCs w:val="20"/>
        </w:rPr>
        <w:t>аудируемого</w:t>
      </w:r>
      <w:proofErr w:type="spellEnd"/>
      <w:r w:rsidRPr="00CE04DB">
        <w:rPr>
          <w:rFonts w:ascii="Times New Roman" w:hAnsi="Times New Roman"/>
          <w:sz w:val="20"/>
          <w:szCs w:val="20"/>
        </w:rPr>
        <w:t xml:space="preserve"> лица требованиям законодательства </w:t>
      </w:r>
      <w:r w:rsidR="0024790A" w:rsidRPr="00CE04DB">
        <w:rPr>
          <w:rFonts w:ascii="Times New Roman" w:hAnsi="Times New Roman"/>
          <w:sz w:val="20"/>
          <w:szCs w:val="20"/>
        </w:rPr>
        <w:t>Российской Федерации</w:t>
      </w:r>
      <w:r w:rsidRPr="00CE04DB">
        <w:rPr>
          <w:rFonts w:ascii="Times New Roman" w:hAnsi="Times New Roman"/>
          <w:sz w:val="20"/>
          <w:szCs w:val="20"/>
        </w:rPr>
        <w:t xml:space="preserve">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5A4220" w:rsidRPr="00CE04DB" w:rsidRDefault="005A4220" w:rsidP="003D3CE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4" w:name="_Toc37157073"/>
      <w:r w:rsidRPr="00CE04DB">
        <w:rPr>
          <w:rFonts w:ascii="Times New Roman" w:hAnsi="Times New Roman"/>
          <w:b/>
          <w:sz w:val="20"/>
          <w:szCs w:val="20"/>
        </w:rPr>
        <w:t>ТЕМА 7. Особенности аудита в отдельных случаях и использование работы, выполненной другими</w:t>
      </w:r>
      <w:bookmarkEnd w:id="14"/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Использование работы внутренних аудиторов.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Использование работы эксперта аудитора. 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Аудиторские задания, выполняемые впервые: остатки на начало периода.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Особенности аудита организации, пользующейся услугами обслуживающей организации</w:t>
      </w:r>
      <w:r w:rsidR="00D74C89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1F4ABF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Особенности аудита финансовой отчетности группы (включая работу аудиторов компонентов)</w:t>
      </w:r>
      <w:r w:rsidR="00D74C89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220" w:rsidRPr="00CE04DB" w:rsidRDefault="005A4220" w:rsidP="004F22F3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5" w:name="_Toc37157074"/>
      <w:r w:rsidRPr="00CE04DB">
        <w:rPr>
          <w:rFonts w:ascii="Times New Roman" w:hAnsi="Times New Roman"/>
          <w:b/>
          <w:sz w:val="20"/>
          <w:szCs w:val="20"/>
        </w:rPr>
        <w:t>Раздел 4. Выводы и составление заключений по итогам аудита</w:t>
      </w:r>
      <w:bookmarkEnd w:id="15"/>
    </w:p>
    <w:p w:rsidR="004F22F3" w:rsidRPr="00CE04DB" w:rsidRDefault="004F22F3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4F22F3" w:rsidRPr="00CE04DB" w:rsidRDefault="004F22F3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CE04DB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4F22F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" w:name="_Toc37157075"/>
      <w:r w:rsidRPr="00CE04DB">
        <w:rPr>
          <w:rFonts w:ascii="Times New Roman" w:hAnsi="Times New Roman"/>
          <w:b/>
          <w:sz w:val="20"/>
          <w:szCs w:val="20"/>
        </w:rPr>
        <w:t>ТЕМА 8. Выводы и составление заключений по итогам аудита</w:t>
      </w:r>
      <w:bookmarkEnd w:id="16"/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Оценка искажений, выявленных в ходе аудита.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Информирование лиц, отвечающих за корпоративное управление, о значимых выводах в результате аудита.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Информирование лиц, отвечающих за корпоративное управление, и руководства о недостатках в системе внутреннего контроля</w:t>
      </w:r>
      <w:r w:rsidR="00D74C89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Формирование мнения и составление заключения о финансовой отчетности. 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Информирование о ключевых вопросах аудита в аудиторском заключении.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Модифицированное мнение в аудиторском заключении. 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Разделы </w:t>
      </w:r>
      <w:r w:rsidR="00D74C89" w:rsidRPr="00CE04DB">
        <w:rPr>
          <w:rFonts w:ascii="Times New Roman" w:hAnsi="Times New Roman"/>
          <w:sz w:val="20"/>
          <w:szCs w:val="20"/>
        </w:rPr>
        <w:t>«</w:t>
      </w:r>
      <w:r w:rsidRPr="00CE04DB">
        <w:rPr>
          <w:rFonts w:ascii="Times New Roman" w:hAnsi="Times New Roman"/>
          <w:sz w:val="20"/>
          <w:szCs w:val="20"/>
        </w:rPr>
        <w:t>Важные обстоятельства</w:t>
      </w:r>
      <w:r w:rsidR="00D74C89" w:rsidRPr="00CE04DB">
        <w:rPr>
          <w:rFonts w:ascii="Times New Roman" w:hAnsi="Times New Roman"/>
          <w:sz w:val="20"/>
          <w:szCs w:val="20"/>
        </w:rPr>
        <w:t>»</w:t>
      </w:r>
      <w:r w:rsidRPr="00CE04DB">
        <w:rPr>
          <w:rFonts w:ascii="Times New Roman" w:hAnsi="Times New Roman"/>
          <w:sz w:val="20"/>
          <w:szCs w:val="20"/>
        </w:rPr>
        <w:t xml:space="preserve"> и </w:t>
      </w:r>
      <w:r w:rsidR="00D74C89" w:rsidRPr="00CE04DB">
        <w:rPr>
          <w:rFonts w:ascii="Times New Roman" w:hAnsi="Times New Roman"/>
          <w:sz w:val="20"/>
          <w:szCs w:val="20"/>
        </w:rPr>
        <w:t>«</w:t>
      </w:r>
      <w:r w:rsidRPr="00CE04DB">
        <w:rPr>
          <w:rFonts w:ascii="Times New Roman" w:hAnsi="Times New Roman"/>
          <w:sz w:val="20"/>
          <w:szCs w:val="20"/>
        </w:rPr>
        <w:t>Прочие сведения</w:t>
      </w:r>
      <w:r w:rsidR="00D74C89" w:rsidRPr="00CE04DB">
        <w:rPr>
          <w:rFonts w:ascii="Times New Roman" w:hAnsi="Times New Roman"/>
          <w:sz w:val="20"/>
          <w:szCs w:val="20"/>
        </w:rPr>
        <w:t>»</w:t>
      </w:r>
      <w:r w:rsidRPr="00CE04DB">
        <w:rPr>
          <w:rFonts w:ascii="Times New Roman" w:hAnsi="Times New Roman"/>
          <w:sz w:val="20"/>
          <w:szCs w:val="20"/>
        </w:rPr>
        <w:t xml:space="preserve"> в аудиторском заключении.</w:t>
      </w:r>
    </w:p>
    <w:p w:rsidR="005A4220" w:rsidRPr="00CE04DB" w:rsidRDefault="005A4220" w:rsidP="004F22F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Обязанности аудитора, относящиеся к прочей информации, включенной в годовой отчет организации.</w:t>
      </w:r>
    </w:p>
    <w:p w:rsidR="00D7081C" w:rsidRPr="00CE04DB" w:rsidRDefault="00D7081C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AA0B1A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7" w:name="_Toc37157076"/>
      <w:r w:rsidRPr="00CE04DB">
        <w:rPr>
          <w:rFonts w:ascii="Times New Roman" w:hAnsi="Times New Roman"/>
          <w:b/>
          <w:sz w:val="20"/>
          <w:szCs w:val="20"/>
        </w:rPr>
        <w:t>Раздел 5. Контроль качества</w:t>
      </w:r>
      <w:bookmarkEnd w:id="17"/>
    </w:p>
    <w:p w:rsidR="00AA0B1A" w:rsidRPr="00CE04DB" w:rsidRDefault="00AA0B1A" w:rsidP="00AA0B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AA0B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CE04DB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8E091A" w:rsidRPr="00CE04DB" w:rsidRDefault="008E091A" w:rsidP="008E09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8E09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CE04DB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8E091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" w:name="_Toc37157077"/>
      <w:r w:rsidRPr="00CE04DB">
        <w:rPr>
          <w:rFonts w:ascii="Times New Roman" w:hAnsi="Times New Roman"/>
          <w:b/>
          <w:sz w:val="20"/>
          <w:szCs w:val="20"/>
        </w:rPr>
        <w:t>ТЕМА 9. Система контроля качества в аудиторской организации</w:t>
      </w:r>
      <w:bookmarkEnd w:id="18"/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Политика и процедуры, обеспечивающие соблюдение этических требований.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Принятие и продолжение отношений с клиентами, принятие и выполнение конкретных заданий. 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Кадровые ресурсы, назначение аудиторских групп.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Контроль качества при выполнении заданий.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lastRenderedPageBreak/>
        <w:t>Мониторинг политики и процедур контроля качества.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Документация системы контроля качества.</w:t>
      </w:r>
    </w:p>
    <w:p w:rsidR="005A4220" w:rsidRPr="00CE04DB" w:rsidRDefault="005A4220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8E091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" w:name="_Toc37157078"/>
      <w:r w:rsidRPr="00CE04DB">
        <w:rPr>
          <w:rFonts w:ascii="Times New Roman" w:hAnsi="Times New Roman"/>
          <w:b/>
          <w:sz w:val="20"/>
          <w:szCs w:val="20"/>
        </w:rPr>
        <w:t>ТЕМА 10. Контроль качества на уровне аудиторского задания</w:t>
      </w:r>
      <w:bookmarkEnd w:id="19"/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Ответственность руководителя за качество аудита.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Соблюдение соответствующих этических требований.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Принятие и продолжение отношений с клиентами, принятие и выполнение определенных заданий.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Назначение аудиторских групп.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Мониторинг выполняемых заданий</w:t>
      </w:r>
      <w:r w:rsidR="00D74C89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8E091A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Требования к документированию процедур контроля качества на уровне аудиторского задания</w:t>
      </w:r>
      <w:r w:rsidR="00D74C89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E874F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0" w:name="_Toc37157079"/>
      <w:r w:rsidRPr="00CE04DB">
        <w:rPr>
          <w:rFonts w:ascii="Times New Roman" w:hAnsi="Times New Roman"/>
          <w:b/>
          <w:sz w:val="20"/>
          <w:szCs w:val="20"/>
        </w:rPr>
        <w:t>Раздел 6. Виды заданий, обеспечивающих уверенность, отличные от аудита. Сопутствующие услуги. Специальные области аудита</w:t>
      </w:r>
      <w:bookmarkEnd w:id="20"/>
    </w:p>
    <w:p w:rsidR="000B379F" w:rsidRPr="00CE04DB" w:rsidRDefault="000B379F" w:rsidP="000B37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E874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CE04DB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04DB">
        <w:rPr>
          <w:rFonts w:ascii="Times New Roman" w:hAnsi="Times New Roman"/>
          <w:sz w:val="20"/>
          <w:szCs w:val="20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CE04D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B379F" w:rsidRPr="00CE04DB" w:rsidRDefault="000B379F" w:rsidP="000B37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0B37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04DB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CE04DB" w:rsidRDefault="005A4220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CE04DB" w:rsidRDefault="005A4220" w:rsidP="000B379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" w:name="_Toc37157080"/>
      <w:r w:rsidRPr="00CE04DB">
        <w:rPr>
          <w:rFonts w:ascii="Times New Roman" w:hAnsi="Times New Roman"/>
          <w:b/>
          <w:sz w:val="20"/>
          <w:szCs w:val="20"/>
        </w:rPr>
        <w:t>ТЕМА 11. Специальные области аудита</w:t>
      </w:r>
      <w:bookmarkEnd w:id="21"/>
    </w:p>
    <w:p w:rsidR="005A4220" w:rsidRPr="00CE04DB" w:rsidRDefault="005A4220" w:rsidP="000B379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5A4220" w:rsidRPr="00CE04DB" w:rsidRDefault="005A4220" w:rsidP="000B379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Особенности аудита отдельных отчетов финансовой отчетности и отдельных элементов, групп статей или статей финансовой отчетности</w:t>
      </w:r>
      <w:r w:rsidR="00C8158A" w:rsidRPr="00CE04DB">
        <w:rPr>
          <w:rFonts w:ascii="Times New Roman" w:hAnsi="Times New Roman"/>
          <w:sz w:val="20"/>
          <w:szCs w:val="20"/>
        </w:rPr>
        <w:t>.</w:t>
      </w:r>
    </w:p>
    <w:p w:rsidR="005A4220" w:rsidRPr="00CE04DB" w:rsidRDefault="005A4220" w:rsidP="000B379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Задания по предоставлению заключения об обобщенной финансовой отчетности.</w:t>
      </w:r>
    </w:p>
    <w:p w:rsidR="005A4220" w:rsidRPr="00CE04DB" w:rsidRDefault="005A4220" w:rsidP="003D3CE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CD18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" w:name="_Toc37157081"/>
      <w:r w:rsidRPr="00CE04DB">
        <w:rPr>
          <w:rFonts w:ascii="Times New Roman" w:hAnsi="Times New Roman"/>
          <w:b/>
          <w:sz w:val="20"/>
          <w:szCs w:val="20"/>
        </w:rPr>
        <w:t>ТЕМА 12. Обзорные проверки</w:t>
      </w:r>
      <w:bookmarkEnd w:id="22"/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Задания по обзорной проверке финансовой отчетности прошедших периодов.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Обзорная проверка промежуточной финансовой информации, выполняемая независимым аудитором организации.</w:t>
      </w:r>
    </w:p>
    <w:p w:rsidR="005A4220" w:rsidRPr="00CE04DB" w:rsidRDefault="005A4220" w:rsidP="003D3CE3">
      <w:pPr>
        <w:spacing w:after="0" w:line="240" w:lineRule="auto"/>
        <w:ind w:left="615"/>
        <w:jc w:val="both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CD18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" w:name="_Toc37157082"/>
      <w:r w:rsidRPr="00CE04DB">
        <w:rPr>
          <w:rFonts w:ascii="Times New Roman" w:hAnsi="Times New Roman"/>
          <w:b/>
          <w:sz w:val="20"/>
          <w:szCs w:val="20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  <w:bookmarkEnd w:id="23"/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Виды заданий, обеспечивающих уверенность.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Цели практикующего специалиста при их выполнении.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Соблюдение значимых требований стандарта и этических требований.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 xml:space="preserve">Принятие и </w:t>
      </w:r>
      <w:r w:rsidR="00DB326E" w:rsidRPr="00CE04DB">
        <w:rPr>
          <w:rFonts w:ascii="Times New Roman" w:hAnsi="Times New Roman"/>
          <w:sz w:val="20"/>
          <w:szCs w:val="20"/>
        </w:rPr>
        <w:t>продолжение отношений с клиентами,</w:t>
      </w:r>
      <w:r w:rsidRPr="00CE04DB">
        <w:rPr>
          <w:rFonts w:ascii="Times New Roman" w:hAnsi="Times New Roman"/>
          <w:sz w:val="20"/>
          <w:szCs w:val="20"/>
        </w:rPr>
        <w:t xml:space="preserve"> </w:t>
      </w:r>
      <w:r w:rsidR="00DB326E" w:rsidRPr="00CE04DB">
        <w:rPr>
          <w:rFonts w:ascii="Times New Roman" w:hAnsi="Times New Roman"/>
          <w:sz w:val="20"/>
          <w:szCs w:val="20"/>
        </w:rPr>
        <w:t>принятие</w:t>
      </w:r>
      <w:r w:rsidRPr="00CE04DB">
        <w:rPr>
          <w:rFonts w:ascii="Times New Roman" w:hAnsi="Times New Roman"/>
          <w:sz w:val="20"/>
          <w:szCs w:val="20"/>
        </w:rPr>
        <w:t xml:space="preserve"> и выполнение заданий.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Планирование заданий, профессиональный скептицизм, профессиональное суждение, существенность.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Формирование вывода и подготовка заключения или отчета по заданию, обеспечивающему уверенность.</w:t>
      </w:r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Контроль качества при выполнении заданий. Документирование.</w:t>
      </w:r>
    </w:p>
    <w:p w:rsidR="005A4220" w:rsidRPr="00CE04DB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220" w:rsidRPr="00CE04DB" w:rsidRDefault="005A4220" w:rsidP="00CD18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" w:name="_Toc37157083"/>
      <w:r w:rsidRPr="00CE04DB">
        <w:rPr>
          <w:rFonts w:ascii="Times New Roman" w:hAnsi="Times New Roman"/>
          <w:b/>
          <w:sz w:val="20"/>
          <w:szCs w:val="20"/>
        </w:rPr>
        <w:t>ТЕМА 14. Согласованные процедуры и компиляция</w:t>
      </w:r>
      <w:bookmarkEnd w:id="24"/>
    </w:p>
    <w:p w:rsidR="005A4220" w:rsidRPr="00CE04DB" w:rsidRDefault="005A4220" w:rsidP="00CD18BF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Задания по выполнению согласованных процедур в отношении финансовой информации.</w:t>
      </w:r>
    </w:p>
    <w:p w:rsidR="00EF3321" w:rsidRPr="00CE04DB" w:rsidRDefault="005A4220" w:rsidP="00CE04DB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E04DB">
        <w:rPr>
          <w:rFonts w:ascii="Times New Roman" w:hAnsi="Times New Roman"/>
          <w:sz w:val="20"/>
          <w:szCs w:val="20"/>
        </w:rPr>
        <w:t>Задания по компиляции.</w:t>
      </w:r>
    </w:p>
    <w:sectPr w:rsidR="00EF3321" w:rsidRPr="00CE04DB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9A" w:rsidRDefault="0002399A" w:rsidP="00095B7D">
      <w:pPr>
        <w:spacing w:after="0" w:line="240" w:lineRule="auto"/>
      </w:pPr>
      <w:r>
        <w:separator/>
      </w:r>
    </w:p>
  </w:endnote>
  <w:end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Default="0002399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9A" w:rsidRPr="00AF3BF8" w:rsidRDefault="0002399A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2399A" w:rsidRPr="00AF3BF8" w:rsidRDefault="0002399A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9A" w:rsidRDefault="0002399A" w:rsidP="00095B7D">
      <w:pPr>
        <w:spacing w:after="0" w:line="240" w:lineRule="auto"/>
      </w:pPr>
      <w:r>
        <w:separator/>
      </w:r>
    </w:p>
  </w:footnote>
  <w:foot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Pr="00AF3BF8" w:rsidRDefault="0002399A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CE04DB">
      <w:rPr>
        <w:rFonts w:ascii="Times New Roman" w:hAnsi="Times New Roman"/>
        <w:noProof/>
        <w:sz w:val="18"/>
      </w:rPr>
      <w:t>2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7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2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43"/>
  </w:num>
  <w:num w:numId="4">
    <w:abstractNumId w:val="35"/>
  </w:num>
  <w:num w:numId="5">
    <w:abstractNumId w:val="12"/>
  </w:num>
  <w:num w:numId="6">
    <w:abstractNumId w:val="29"/>
  </w:num>
  <w:num w:numId="7">
    <w:abstractNumId w:val="26"/>
  </w:num>
  <w:num w:numId="8">
    <w:abstractNumId w:val="42"/>
  </w:num>
  <w:num w:numId="9">
    <w:abstractNumId w:val="4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40"/>
  </w:num>
  <w:num w:numId="15">
    <w:abstractNumId w:val="37"/>
  </w:num>
  <w:num w:numId="16">
    <w:abstractNumId w:val="47"/>
  </w:num>
  <w:num w:numId="17">
    <w:abstractNumId w:val="34"/>
  </w:num>
  <w:num w:numId="18">
    <w:abstractNumId w:val="45"/>
  </w:num>
  <w:num w:numId="19">
    <w:abstractNumId w:val="11"/>
  </w:num>
  <w:num w:numId="20">
    <w:abstractNumId w:val="38"/>
  </w:num>
  <w:num w:numId="21">
    <w:abstractNumId w:val="9"/>
  </w:num>
  <w:num w:numId="22">
    <w:abstractNumId w:val="36"/>
  </w:num>
  <w:num w:numId="23">
    <w:abstractNumId w:val="1"/>
  </w:num>
  <w:num w:numId="24">
    <w:abstractNumId w:val="3"/>
  </w:num>
  <w:num w:numId="25">
    <w:abstractNumId w:val="19"/>
  </w:num>
  <w:num w:numId="26">
    <w:abstractNumId w:val="44"/>
  </w:num>
  <w:num w:numId="27">
    <w:abstractNumId w:val="18"/>
  </w:num>
  <w:num w:numId="28">
    <w:abstractNumId w:val="21"/>
  </w:num>
  <w:num w:numId="29">
    <w:abstractNumId w:val="31"/>
  </w:num>
  <w:num w:numId="30">
    <w:abstractNumId w:val="48"/>
  </w:num>
  <w:num w:numId="31">
    <w:abstractNumId w:val="25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8"/>
  </w:num>
  <w:num w:numId="37">
    <w:abstractNumId w:val="14"/>
  </w:num>
  <w:num w:numId="38">
    <w:abstractNumId w:val="15"/>
  </w:num>
  <w:num w:numId="39">
    <w:abstractNumId w:val="17"/>
  </w:num>
  <w:num w:numId="40">
    <w:abstractNumId w:val="10"/>
  </w:num>
  <w:num w:numId="41">
    <w:abstractNumId w:val="5"/>
  </w:num>
  <w:num w:numId="42">
    <w:abstractNumId w:val="22"/>
  </w:num>
  <w:num w:numId="43">
    <w:abstractNumId w:val="28"/>
  </w:num>
  <w:num w:numId="44">
    <w:abstractNumId w:val="27"/>
  </w:num>
  <w:num w:numId="45">
    <w:abstractNumId w:val="39"/>
  </w:num>
  <w:num w:numId="46">
    <w:abstractNumId w:val="23"/>
  </w:num>
  <w:num w:numId="47">
    <w:abstractNumId w:val="0"/>
  </w:num>
  <w:num w:numId="48">
    <w:abstractNumId w:val="13"/>
  </w:num>
  <w:num w:numId="49">
    <w:abstractNumId w:val="32"/>
  </w:num>
  <w:num w:numId="5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0A62"/>
    <w:rsid w:val="000425C4"/>
    <w:rsid w:val="00042E9F"/>
    <w:rsid w:val="00071FEF"/>
    <w:rsid w:val="00077EA7"/>
    <w:rsid w:val="0008253D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44A24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4669"/>
    <w:rsid w:val="001D4D76"/>
    <w:rsid w:val="001D65B3"/>
    <w:rsid w:val="001E3342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73E9"/>
    <w:rsid w:val="00305556"/>
    <w:rsid w:val="00307B9C"/>
    <w:rsid w:val="00310878"/>
    <w:rsid w:val="003162A0"/>
    <w:rsid w:val="00320F4D"/>
    <w:rsid w:val="00323FF7"/>
    <w:rsid w:val="00325516"/>
    <w:rsid w:val="00334A96"/>
    <w:rsid w:val="00336C36"/>
    <w:rsid w:val="0033775C"/>
    <w:rsid w:val="0034596A"/>
    <w:rsid w:val="0036058A"/>
    <w:rsid w:val="00361668"/>
    <w:rsid w:val="0037620A"/>
    <w:rsid w:val="003964FC"/>
    <w:rsid w:val="003A7316"/>
    <w:rsid w:val="003B1F86"/>
    <w:rsid w:val="003C0FC3"/>
    <w:rsid w:val="003D3CE3"/>
    <w:rsid w:val="003D4A21"/>
    <w:rsid w:val="003D5E71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42E6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A2F"/>
    <w:rsid w:val="008E091A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253AE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63E9"/>
    <w:rsid w:val="009C005F"/>
    <w:rsid w:val="009C0E1B"/>
    <w:rsid w:val="009C7B3B"/>
    <w:rsid w:val="009D2643"/>
    <w:rsid w:val="009D67C2"/>
    <w:rsid w:val="009D7D9A"/>
    <w:rsid w:val="009E31B0"/>
    <w:rsid w:val="009E3E2B"/>
    <w:rsid w:val="009E5B50"/>
    <w:rsid w:val="00A10EB6"/>
    <w:rsid w:val="00A203F3"/>
    <w:rsid w:val="00A35141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50346"/>
    <w:rsid w:val="00C50963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CE04DB"/>
    <w:rsid w:val="00D22AFE"/>
    <w:rsid w:val="00D30C29"/>
    <w:rsid w:val="00D40635"/>
    <w:rsid w:val="00D502F1"/>
    <w:rsid w:val="00D54964"/>
    <w:rsid w:val="00D61877"/>
    <w:rsid w:val="00D62516"/>
    <w:rsid w:val="00D625EB"/>
    <w:rsid w:val="00D7081C"/>
    <w:rsid w:val="00D74C89"/>
    <w:rsid w:val="00D93CEF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906CCE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DC77-9DCC-45E1-B88C-1AC69622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2362</Words>
  <Characters>18964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4</cp:revision>
  <cp:lastPrinted>2019-12-21T13:22:00Z</cp:lastPrinted>
  <dcterms:created xsi:type="dcterms:W3CDTF">2020-04-07T10:02:00Z</dcterms:created>
  <dcterms:modified xsi:type="dcterms:W3CDTF">2020-04-07T10:04:00Z</dcterms:modified>
</cp:coreProperties>
</file>