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2D6F3A" w:rsidRPr="000A557B" w:rsidTr="004D5C40">
        <w:trPr>
          <w:trHeight w:val="428"/>
        </w:trPr>
        <w:tc>
          <w:tcPr>
            <w:tcW w:w="8080" w:type="dxa"/>
            <w:tcBorders>
              <w:bottom w:val="thinThickSmallGap" w:sz="24" w:space="0" w:color="auto"/>
            </w:tcBorders>
            <w:vAlign w:val="center"/>
          </w:tcPr>
          <w:p w:rsidR="002D6F3A" w:rsidRPr="002D6F3A" w:rsidRDefault="002D6F3A" w:rsidP="00461A86">
            <w:pPr>
              <w:spacing w:line="240" w:lineRule="auto"/>
              <w:ind w:left="-108" w:right="-284" w:firstLine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b/>
                <w:lang w:eastAsia="ru-RU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2D6F3A" w:rsidRPr="002D6F3A" w:rsidRDefault="008003F7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20750" cy="34925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F3A" w:rsidRPr="000A557B" w:rsidTr="004D5C40">
        <w:tc>
          <w:tcPr>
            <w:tcW w:w="9923" w:type="dxa"/>
            <w:gridSpan w:val="2"/>
            <w:tcBorders>
              <w:top w:val="thinThickSmallGap" w:sz="24" w:space="0" w:color="auto"/>
            </w:tcBorders>
          </w:tcPr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Утверждаю:</w:t>
            </w:r>
          </w:p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директор НОЧУ ДПО </w:t>
            </w:r>
            <w:r w:rsidR="00003016">
              <w:rPr>
                <w:rFonts w:ascii="Times New Roman" w:eastAsia="Times New Roman" w:hAnsi="Times New Roman"/>
                <w:i/>
                <w:sz w:val="20"/>
                <w:lang w:eastAsia="ru-RU"/>
              </w:rPr>
              <w:t>«</w:t>
            </w: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ЦПП «СТЕК»</w:t>
            </w:r>
          </w:p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С.А. Градополов</w:t>
            </w:r>
          </w:p>
        </w:tc>
      </w:tr>
    </w:tbl>
    <w:p w:rsidR="002D6F3A" w:rsidRPr="00461A86" w:rsidRDefault="002D6F3A" w:rsidP="00461A86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0"/>
          <w:lang w:eastAsia="ru-RU"/>
        </w:rPr>
      </w:pPr>
    </w:p>
    <w:p w:rsidR="002D6F3A" w:rsidRPr="002D6F3A" w:rsidRDefault="002D6F3A" w:rsidP="00461A86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6F3A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Программа спецкурса</w:t>
      </w:r>
    </w:p>
    <w:p w:rsidR="002D6F3A" w:rsidRPr="00461A86" w:rsidRDefault="002D6F3A" w:rsidP="00461A86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0"/>
          <w:lang w:eastAsia="ru-RU"/>
        </w:rPr>
      </w:pPr>
    </w:p>
    <w:p w:rsidR="002D6F3A" w:rsidRPr="002D6F3A" w:rsidRDefault="00003016" w:rsidP="00461A86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«</w:t>
      </w:r>
      <w:r w:rsidR="00BC500E">
        <w:rPr>
          <w:rFonts w:ascii="Times New Roman" w:hAnsi="Times New Roman"/>
          <w:b/>
          <w:sz w:val="44"/>
          <w:szCs w:val="44"/>
        </w:rPr>
        <w:t>Практикум по применению</w:t>
      </w:r>
      <w:r w:rsidR="00BC500E" w:rsidRPr="00BC500E">
        <w:rPr>
          <w:rFonts w:ascii="Times New Roman" w:hAnsi="Times New Roman"/>
          <w:b/>
          <w:sz w:val="44"/>
          <w:szCs w:val="44"/>
        </w:rPr>
        <w:br/>
        <w:t>международных стандартов аудита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»</w:t>
      </w:r>
    </w:p>
    <w:p w:rsidR="002D6F3A" w:rsidRPr="00461A86" w:rsidRDefault="002D6F3A" w:rsidP="00461A86">
      <w:pPr>
        <w:spacing w:line="240" w:lineRule="auto"/>
        <w:ind w:firstLine="0"/>
        <w:jc w:val="center"/>
        <w:rPr>
          <w:rFonts w:ascii="Times New Roman" w:eastAsia="Times New Roman" w:hAnsi="Times New Roman"/>
          <w:i/>
          <w:sz w:val="20"/>
          <w:lang w:eastAsia="ru-RU"/>
        </w:rPr>
      </w:pPr>
    </w:p>
    <w:p w:rsidR="002D6F3A" w:rsidRPr="002D6F3A" w:rsidRDefault="002D6F3A" w:rsidP="00461A86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2D6F3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20</w:t>
      </w:r>
      <w:r w:rsidRPr="002D6F3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академических часов)</w:t>
      </w:r>
    </w:p>
    <w:p w:rsidR="002D6F3A" w:rsidRPr="00461A86" w:rsidRDefault="002D6F3A" w:rsidP="00461A86">
      <w:pPr>
        <w:spacing w:line="235" w:lineRule="auto"/>
        <w:ind w:firstLine="0"/>
        <w:jc w:val="center"/>
        <w:rPr>
          <w:rFonts w:ascii="Times New Roman" w:eastAsia="Times New Roman" w:hAnsi="Times New Roman"/>
          <w:b/>
          <w:sz w:val="20"/>
          <w:lang w:eastAsia="ru-RU"/>
        </w:rPr>
      </w:pPr>
    </w:p>
    <w:p w:rsidR="00D25011" w:rsidRPr="00D07C4C" w:rsidRDefault="00D25011" w:rsidP="00461A86">
      <w:pPr>
        <w:spacing w:line="235" w:lineRule="auto"/>
        <w:ind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D07C4C">
        <w:rPr>
          <w:rFonts w:ascii="Times New Roman" w:hAnsi="Times New Roman"/>
          <w:b/>
          <w:bCs/>
          <w:sz w:val="20"/>
          <w:szCs w:val="20"/>
        </w:rPr>
        <w:t>Тема 1. Последние изменения в нормативно-правовом регулировании аудиторской деятельности</w:t>
      </w:r>
    </w:p>
    <w:p w:rsidR="009274EA" w:rsidRPr="00D07C4C" w:rsidRDefault="009274EA" w:rsidP="008003F7">
      <w:pPr>
        <w:numPr>
          <w:ilvl w:val="0"/>
          <w:numId w:val="19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 xml:space="preserve">Основные направления развития аудиторской деятельности в Российской Федерации на период до 2024 года </w:t>
      </w:r>
    </w:p>
    <w:p w:rsidR="00677209" w:rsidRPr="00D07C4C" w:rsidRDefault="00677209" w:rsidP="008003F7">
      <w:pPr>
        <w:numPr>
          <w:ilvl w:val="0"/>
          <w:numId w:val="19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>План пересмотра существующих и разработки новых стандартов</w:t>
      </w:r>
      <w:r w:rsidR="000C5EA2" w:rsidRPr="00D07C4C">
        <w:rPr>
          <w:rFonts w:ascii="Times New Roman" w:hAnsi="Times New Roman"/>
          <w:sz w:val="20"/>
          <w:szCs w:val="20"/>
        </w:rPr>
        <w:t xml:space="preserve"> аудиторской деятельности</w:t>
      </w:r>
      <w:r w:rsidRPr="00D07C4C">
        <w:rPr>
          <w:rFonts w:ascii="Times New Roman" w:hAnsi="Times New Roman"/>
          <w:sz w:val="20"/>
          <w:szCs w:val="20"/>
        </w:rPr>
        <w:t>.</w:t>
      </w:r>
    </w:p>
    <w:p w:rsidR="00677209" w:rsidRPr="00D07C4C" w:rsidRDefault="003659B8" w:rsidP="008003F7">
      <w:pPr>
        <w:numPr>
          <w:ilvl w:val="0"/>
          <w:numId w:val="19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>Новая редакция Кодекса профессиональной этики</w:t>
      </w:r>
      <w:r w:rsidR="000C5EA2" w:rsidRPr="00D07C4C">
        <w:rPr>
          <w:rFonts w:ascii="Times New Roman" w:hAnsi="Times New Roman"/>
          <w:sz w:val="20"/>
          <w:szCs w:val="20"/>
        </w:rPr>
        <w:t xml:space="preserve"> аудиторов и новая редакция Правил независимости аудиторов и аудиторских организаций.</w:t>
      </w:r>
    </w:p>
    <w:p w:rsidR="000C5EA2" w:rsidRPr="00D07C4C" w:rsidRDefault="001E4E2C" w:rsidP="008003F7">
      <w:pPr>
        <w:numPr>
          <w:ilvl w:val="0"/>
          <w:numId w:val="19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>Разъяснение смысла понятий деловой (профессиональной) репутации в сфере аудиторской деятельности</w:t>
      </w:r>
    </w:p>
    <w:p w:rsidR="000C5EA2" w:rsidRPr="00D07C4C" w:rsidRDefault="000C5EA2" w:rsidP="008003F7">
      <w:pPr>
        <w:numPr>
          <w:ilvl w:val="0"/>
          <w:numId w:val="19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>Рекомендации аудиторским организациям, индивидуальным аудиторам, аудиторам по проведению аудита годовой бухгалтерской отчетности организаций за 2019 год (основные вопросы)</w:t>
      </w:r>
    </w:p>
    <w:p w:rsidR="00D25011" w:rsidRPr="00D07C4C" w:rsidRDefault="00D25011" w:rsidP="0024609C">
      <w:pPr>
        <w:spacing w:line="235" w:lineRule="auto"/>
        <w:ind w:left="360" w:firstLine="0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 xml:space="preserve"> </w:t>
      </w:r>
    </w:p>
    <w:p w:rsidR="00D25011" w:rsidRPr="00D07C4C" w:rsidRDefault="00D25011" w:rsidP="00461A86">
      <w:pPr>
        <w:spacing w:line="235" w:lineRule="auto"/>
        <w:ind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D07C4C">
        <w:rPr>
          <w:rFonts w:ascii="Times New Roman" w:hAnsi="Times New Roman"/>
          <w:b/>
          <w:bCs/>
          <w:sz w:val="20"/>
          <w:szCs w:val="20"/>
        </w:rPr>
        <w:t>Тема 2. Практика осуществления внешнего контроля качества работы аудиторских организаций</w:t>
      </w:r>
    </w:p>
    <w:p w:rsidR="001E4E2C" w:rsidRPr="00D07C4C" w:rsidRDefault="001E4E2C" w:rsidP="008003F7">
      <w:pPr>
        <w:numPr>
          <w:ilvl w:val="0"/>
          <w:numId w:val="20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>Перечень случаев проведения обязательного аудита бухгалтерской (финансовой) отчетности (согласно законодательству Российской Федерации)</w:t>
      </w:r>
    </w:p>
    <w:p w:rsidR="00677209" w:rsidRPr="00D07C4C" w:rsidRDefault="003659B8" w:rsidP="008003F7">
      <w:pPr>
        <w:numPr>
          <w:ilvl w:val="0"/>
          <w:numId w:val="20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>Последние изменения в Классификаторе нарушений и недостатков, выявляемых в ходе внешнего контроля качества работы аудиторских организаций, аудиторов</w:t>
      </w:r>
    </w:p>
    <w:p w:rsidR="00677209" w:rsidRPr="00D07C4C" w:rsidRDefault="00677209" w:rsidP="008003F7">
      <w:pPr>
        <w:numPr>
          <w:ilvl w:val="0"/>
          <w:numId w:val="20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>Обзор правоприменительной практики Федерального казначейства по осуществлению внешнего контроля качества работы аудиторских организаций за 201</w:t>
      </w:r>
      <w:r w:rsidR="003659B8" w:rsidRPr="00D07C4C">
        <w:rPr>
          <w:rFonts w:ascii="Times New Roman" w:hAnsi="Times New Roman"/>
          <w:sz w:val="20"/>
          <w:szCs w:val="20"/>
        </w:rPr>
        <w:t>9</w:t>
      </w:r>
      <w:r w:rsidRPr="00D07C4C">
        <w:rPr>
          <w:rFonts w:ascii="Times New Roman" w:hAnsi="Times New Roman"/>
          <w:sz w:val="20"/>
          <w:szCs w:val="20"/>
        </w:rPr>
        <w:t xml:space="preserve"> год</w:t>
      </w:r>
    </w:p>
    <w:p w:rsidR="00345FA4" w:rsidRPr="00D07C4C" w:rsidRDefault="00345FA4" w:rsidP="009274EA">
      <w:pPr>
        <w:spacing w:line="235" w:lineRule="auto"/>
        <w:ind w:firstLine="0"/>
        <w:jc w:val="both"/>
        <w:rPr>
          <w:rFonts w:ascii="Times New Roman" w:hAnsi="Times New Roman"/>
          <w:sz w:val="20"/>
          <w:szCs w:val="20"/>
        </w:rPr>
      </w:pPr>
    </w:p>
    <w:p w:rsidR="009274EA" w:rsidRPr="00D07C4C" w:rsidRDefault="00D25011" w:rsidP="009274EA">
      <w:pPr>
        <w:spacing w:line="235" w:lineRule="auto"/>
        <w:ind w:firstLine="0"/>
        <w:jc w:val="both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D07C4C">
        <w:rPr>
          <w:rFonts w:ascii="Times New Roman" w:hAnsi="Times New Roman"/>
          <w:b/>
          <w:bCs/>
          <w:spacing w:val="-4"/>
          <w:sz w:val="20"/>
          <w:szCs w:val="20"/>
        </w:rPr>
        <w:t xml:space="preserve">Тема 3. </w:t>
      </w:r>
      <w:r w:rsidR="009274EA" w:rsidRPr="00D07C4C">
        <w:rPr>
          <w:rFonts w:ascii="Times New Roman" w:hAnsi="Times New Roman"/>
          <w:b/>
          <w:bCs/>
          <w:spacing w:val="-4"/>
          <w:sz w:val="20"/>
          <w:szCs w:val="20"/>
        </w:rPr>
        <w:t xml:space="preserve">МСА 315 (пересмотренный) «Выявление и оценка рисков существенного искажения» </w:t>
      </w:r>
      <w:r w:rsidR="00D65D0A" w:rsidRPr="00D07C4C">
        <w:rPr>
          <w:rFonts w:ascii="Times New Roman" w:hAnsi="Times New Roman"/>
          <w:b/>
          <w:bCs/>
          <w:spacing w:val="-4"/>
          <w:sz w:val="20"/>
          <w:szCs w:val="20"/>
        </w:rPr>
        <w:t>(</w:t>
      </w:r>
      <w:r w:rsidR="009274EA" w:rsidRPr="00D07C4C">
        <w:rPr>
          <w:rFonts w:ascii="Times New Roman" w:hAnsi="Times New Roman"/>
          <w:b/>
          <w:bCs/>
          <w:spacing w:val="-4"/>
          <w:sz w:val="20"/>
          <w:szCs w:val="20"/>
        </w:rPr>
        <w:t>утвержден и опубликован в декабре 2019 года</w:t>
      </w:r>
      <w:r w:rsidR="00D65D0A" w:rsidRPr="00D07C4C">
        <w:rPr>
          <w:rFonts w:ascii="Times New Roman" w:hAnsi="Times New Roman"/>
          <w:b/>
          <w:bCs/>
          <w:spacing w:val="-4"/>
          <w:sz w:val="20"/>
          <w:szCs w:val="20"/>
        </w:rPr>
        <w:t xml:space="preserve">) </w:t>
      </w:r>
    </w:p>
    <w:p w:rsidR="00345FA4" w:rsidRPr="00D07C4C" w:rsidRDefault="00D07C4C" w:rsidP="008003F7">
      <w:pPr>
        <w:numPr>
          <w:ilvl w:val="0"/>
          <w:numId w:val="21"/>
        </w:numPr>
        <w:spacing w:line="235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D07C4C">
        <w:rPr>
          <w:rFonts w:ascii="Times New Roman" w:hAnsi="Times New Roman"/>
          <w:spacing w:val="-4"/>
          <w:sz w:val="20"/>
          <w:szCs w:val="20"/>
        </w:rPr>
        <w:t>Результат, который будет достигнут от введения в действие новой редакции стандарта</w:t>
      </w:r>
    </w:p>
    <w:p w:rsidR="005E0F3C" w:rsidRPr="00D07C4C" w:rsidRDefault="00345FA4" w:rsidP="008003F7">
      <w:pPr>
        <w:numPr>
          <w:ilvl w:val="0"/>
          <w:numId w:val="21"/>
        </w:numPr>
        <w:spacing w:line="235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D07C4C">
        <w:rPr>
          <w:rFonts w:ascii="Times New Roman" w:hAnsi="Times New Roman"/>
          <w:spacing w:val="-4"/>
          <w:sz w:val="20"/>
          <w:szCs w:val="20"/>
        </w:rPr>
        <w:t>Наиболее существенные изменения в новой редакции стандарта</w:t>
      </w:r>
    </w:p>
    <w:p w:rsidR="00D25011" w:rsidRPr="00D07C4C" w:rsidRDefault="00D25011" w:rsidP="00461A86">
      <w:pPr>
        <w:spacing w:line="235" w:lineRule="auto"/>
        <w:ind w:firstLine="0"/>
        <w:jc w:val="both"/>
        <w:rPr>
          <w:rFonts w:ascii="Times New Roman" w:hAnsi="Times New Roman"/>
          <w:sz w:val="20"/>
          <w:szCs w:val="20"/>
        </w:rPr>
      </w:pPr>
    </w:p>
    <w:p w:rsidR="00D25011" w:rsidRPr="00D07C4C" w:rsidRDefault="00D25011" w:rsidP="00461A86">
      <w:pPr>
        <w:spacing w:line="235" w:lineRule="auto"/>
        <w:ind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D07C4C">
        <w:rPr>
          <w:rFonts w:ascii="Times New Roman" w:hAnsi="Times New Roman"/>
          <w:b/>
          <w:bCs/>
          <w:sz w:val="20"/>
          <w:szCs w:val="20"/>
        </w:rPr>
        <w:t>Тема 4. Отдельные практические вопросы планирования и сбора доказательств. Практические примеры и рабочие документы аудита</w:t>
      </w:r>
    </w:p>
    <w:p w:rsidR="009274EA" w:rsidRPr="00D07C4C" w:rsidRDefault="009274EA" w:rsidP="008003F7">
      <w:pPr>
        <w:numPr>
          <w:ilvl w:val="0"/>
          <w:numId w:val="22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 xml:space="preserve">Практика применения МСА 402: </w:t>
      </w:r>
      <w:r w:rsidRPr="00D07C4C">
        <w:rPr>
          <w:rFonts w:ascii="Times New Roman" w:hAnsi="Times New Roman"/>
          <w:bCs/>
          <w:sz w:val="20"/>
          <w:szCs w:val="20"/>
        </w:rPr>
        <w:t>Особенности аудита организации, пользующейся услугами обслуживающей организации</w:t>
      </w:r>
    </w:p>
    <w:p w:rsidR="003659B8" w:rsidRPr="00D07C4C" w:rsidRDefault="003659B8" w:rsidP="008003F7">
      <w:pPr>
        <w:numPr>
          <w:ilvl w:val="0"/>
          <w:numId w:val="22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>Практика применения МСА</w:t>
      </w:r>
      <w:r w:rsidR="009274EA" w:rsidRPr="00D07C4C">
        <w:rPr>
          <w:rFonts w:ascii="Times New Roman" w:hAnsi="Times New Roman"/>
          <w:sz w:val="20"/>
          <w:szCs w:val="20"/>
        </w:rPr>
        <w:t xml:space="preserve"> 540</w:t>
      </w:r>
      <w:r w:rsidRPr="00D07C4C">
        <w:rPr>
          <w:rFonts w:ascii="Times New Roman" w:hAnsi="Times New Roman"/>
          <w:sz w:val="20"/>
          <w:szCs w:val="20"/>
        </w:rPr>
        <w:t>: аудиторские процедуры в отношении оценочных значений: пересмотренный</w:t>
      </w:r>
      <w:r w:rsidR="009274EA" w:rsidRPr="00D07C4C">
        <w:rPr>
          <w:rFonts w:ascii="Times New Roman" w:hAnsi="Times New Roman"/>
          <w:sz w:val="20"/>
          <w:szCs w:val="20"/>
        </w:rPr>
        <w:t xml:space="preserve"> стандарт</w:t>
      </w:r>
      <w:r w:rsidRPr="00D07C4C">
        <w:rPr>
          <w:rFonts w:ascii="Times New Roman" w:hAnsi="Times New Roman"/>
          <w:sz w:val="20"/>
          <w:szCs w:val="20"/>
        </w:rPr>
        <w:t>. Примеры рабочей документации.</w:t>
      </w:r>
    </w:p>
    <w:p w:rsidR="00677209" w:rsidRPr="00D07C4C" w:rsidRDefault="00677209" w:rsidP="008003F7">
      <w:pPr>
        <w:numPr>
          <w:ilvl w:val="0"/>
          <w:numId w:val="22"/>
        </w:numPr>
        <w:spacing w:line="235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D07C4C">
        <w:rPr>
          <w:rFonts w:ascii="Times New Roman" w:hAnsi="Times New Roman"/>
          <w:spacing w:val="-4"/>
          <w:sz w:val="20"/>
          <w:szCs w:val="20"/>
        </w:rPr>
        <w:t>Пра</w:t>
      </w:r>
      <w:r w:rsidR="00461A86" w:rsidRPr="00D07C4C">
        <w:rPr>
          <w:rFonts w:ascii="Times New Roman" w:hAnsi="Times New Roman"/>
          <w:spacing w:val="-4"/>
          <w:sz w:val="20"/>
          <w:szCs w:val="20"/>
        </w:rPr>
        <w:t xml:space="preserve">ктика применения МСА </w:t>
      </w:r>
      <w:r w:rsidR="003659B8" w:rsidRPr="00D07C4C">
        <w:rPr>
          <w:rFonts w:ascii="Times New Roman" w:hAnsi="Times New Roman"/>
          <w:spacing w:val="-4"/>
          <w:sz w:val="20"/>
          <w:szCs w:val="20"/>
        </w:rPr>
        <w:t xml:space="preserve">570: Анализ условий и событий, которые могут вызвать сомнения в способности организации непрерывно продолжать свою деятельность – действия аудитора при выявлении таких условий. Примеры анализа условий и событий, когда наличие одного или нескольких из перечисленных признаков не означает, что имеет место существенная неопределенность. </w:t>
      </w:r>
    </w:p>
    <w:p w:rsidR="00677209" w:rsidRPr="00D07C4C" w:rsidRDefault="00677209" w:rsidP="008003F7">
      <w:pPr>
        <w:numPr>
          <w:ilvl w:val="0"/>
          <w:numId w:val="22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>Практика применения МСА 6</w:t>
      </w:r>
      <w:r w:rsidR="003659B8" w:rsidRPr="00D07C4C">
        <w:rPr>
          <w:rFonts w:ascii="Times New Roman" w:hAnsi="Times New Roman"/>
          <w:sz w:val="20"/>
          <w:szCs w:val="20"/>
        </w:rPr>
        <w:t>10</w:t>
      </w:r>
      <w:r w:rsidRPr="00D07C4C">
        <w:rPr>
          <w:rFonts w:ascii="Times New Roman" w:hAnsi="Times New Roman"/>
          <w:sz w:val="20"/>
          <w:szCs w:val="20"/>
        </w:rPr>
        <w:t xml:space="preserve">: </w:t>
      </w:r>
      <w:r w:rsidR="003659B8" w:rsidRPr="00D07C4C">
        <w:rPr>
          <w:rFonts w:ascii="Times New Roman" w:hAnsi="Times New Roman"/>
          <w:sz w:val="20"/>
          <w:szCs w:val="20"/>
        </w:rPr>
        <w:t>Использование работы службы внутреннего аудита. Привлечение внутренних аудиторов к непосредственному участию в аудите.</w:t>
      </w:r>
    </w:p>
    <w:p w:rsidR="00D25011" w:rsidRPr="00D07C4C" w:rsidRDefault="00D25011" w:rsidP="00461A86">
      <w:pPr>
        <w:spacing w:line="235" w:lineRule="auto"/>
        <w:ind w:firstLine="0"/>
        <w:jc w:val="both"/>
        <w:rPr>
          <w:rFonts w:ascii="Times New Roman" w:hAnsi="Times New Roman"/>
          <w:sz w:val="20"/>
          <w:szCs w:val="20"/>
        </w:rPr>
      </w:pPr>
    </w:p>
    <w:p w:rsidR="00D25011" w:rsidRPr="00D07C4C" w:rsidRDefault="00D25011" w:rsidP="00461A86">
      <w:pPr>
        <w:spacing w:line="235" w:lineRule="auto"/>
        <w:ind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D07C4C">
        <w:rPr>
          <w:rFonts w:ascii="Times New Roman" w:hAnsi="Times New Roman"/>
          <w:b/>
          <w:bCs/>
          <w:sz w:val="20"/>
          <w:szCs w:val="20"/>
        </w:rPr>
        <w:t>Тема 5. Отдельные практич</w:t>
      </w:r>
      <w:r w:rsidR="004133D7" w:rsidRPr="00D07C4C">
        <w:rPr>
          <w:rFonts w:ascii="Times New Roman" w:hAnsi="Times New Roman"/>
          <w:b/>
          <w:bCs/>
          <w:sz w:val="20"/>
          <w:szCs w:val="20"/>
        </w:rPr>
        <w:t>еские вопросы завершения аудита</w:t>
      </w:r>
    </w:p>
    <w:p w:rsidR="00D65D0A" w:rsidRPr="00D07C4C" w:rsidRDefault="003659B8" w:rsidP="008003F7">
      <w:pPr>
        <w:numPr>
          <w:ilvl w:val="0"/>
          <w:numId w:val="23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 xml:space="preserve">Особенности аудита финансовой отчетности, подготовленной в соответствии с концепцией специального назначения: Особенности аудита отдельных отчетов финансовой отчетности и отдельных элементов, групп статей или статей финансовой отчетности. Задания по предоставлению заключения об обобщенной финансовой отчетности. </w:t>
      </w:r>
    </w:p>
    <w:p w:rsidR="00D65D0A" w:rsidRPr="00D07C4C" w:rsidRDefault="009274EA" w:rsidP="008003F7">
      <w:pPr>
        <w:numPr>
          <w:ilvl w:val="0"/>
          <w:numId w:val="23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 xml:space="preserve">Некоторые вопросы порядка подготовки аудиторских заключений и других отчетов. Сборник примерных форм заключений, составленных в соответствии с </w:t>
      </w:r>
      <w:r w:rsidR="00D65D0A" w:rsidRPr="00D07C4C">
        <w:rPr>
          <w:rFonts w:ascii="Times New Roman" w:hAnsi="Times New Roman"/>
          <w:sz w:val="20"/>
          <w:szCs w:val="20"/>
        </w:rPr>
        <w:t>МСА</w:t>
      </w:r>
      <w:r w:rsidRPr="00D07C4C">
        <w:rPr>
          <w:rFonts w:ascii="Times New Roman" w:hAnsi="Times New Roman"/>
          <w:sz w:val="20"/>
          <w:szCs w:val="20"/>
        </w:rPr>
        <w:t xml:space="preserve"> (версия 4/2019).</w:t>
      </w:r>
    </w:p>
    <w:p w:rsidR="009274EA" w:rsidRPr="00D07C4C" w:rsidRDefault="009274EA" w:rsidP="008003F7">
      <w:pPr>
        <w:numPr>
          <w:ilvl w:val="0"/>
          <w:numId w:val="23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r w:rsidRPr="00D07C4C">
        <w:rPr>
          <w:rFonts w:ascii="Times New Roman" w:hAnsi="Times New Roman"/>
          <w:sz w:val="20"/>
          <w:szCs w:val="20"/>
        </w:rPr>
        <w:t>Практика применения нового порядка представления обязательного экземпляра годовой бухгалтерской отчетности и аудиторского заключения о ней в виде электронных документов в</w:t>
      </w:r>
      <w:r w:rsidR="00D65D0A" w:rsidRPr="00D07C4C">
        <w:rPr>
          <w:rFonts w:ascii="Times New Roman" w:hAnsi="Times New Roman"/>
          <w:sz w:val="20"/>
          <w:szCs w:val="20"/>
        </w:rPr>
        <w:t xml:space="preserve"> </w:t>
      </w:r>
      <w:r w:rsidRPr="00D07C4C">
        <w:rPr>
          <w:rFonts w:ascii="Times New Roman" w:hAnsi="Times New Roman"/>
          <w:sz w:val="20"/>
          <w:szCs w:val="20"/>
        </w:rPr>
        <w:t>Государственный информационный ресурс бухгалтерской отчетности.</w:t>
      </w:r>
    </w:p>
    <w:p w:rsidR="00D25011" w:rsidRPr="00D07C4C" w:rsidRDefault="00677209" w:rsidP="008003F7">
      <w:pPr>
        <w:numPr>
          <w:ilvl w:val="0"/>
          <w:numId w:val="23"/>
        </w:numPr>
        <w:spacing w:line="235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07C4C">
        <w:rPr>
          <w:rFonts w:ascii="Times New Roman" w:hAnsi="Times New Roman"/>
          <w:sz w:val="20"/>
          <w:szCs w:val="20"/>
        </w:rPr>
        <w:t>Механизм идентификации ключ</w:t>
      </w:r>
      <w:r w:rsidR="00D25011" w:rsidRPr="00D07C4C">
        <w:rPr>
          <w:rFonts w:ascii="Times New Roman" w:hAnsi="Times New Roman"/>
          <w:sz w:val="20"/>
          <w:szCs w:val="20"/>
        </w:rPr>
        <w:t xml:space="preserve">евых вопросов для ОЗХС и прочих компаний, </w:t>
      </w:r>
      <w:r w:rsidRPr="00D07C4C">
        <w:rPr>
          <w:rFonts w:ascii="Times New Roman" w:hAnsi="Times New Roman"/>
          <w:sz w:val="20"/>
          <w:szCs w:val="20"/>
        </w:rPr>
        <w:t xml:space="preserve">типовые вопросы. Примеры описания, практические рекомендации </w:t>
      </w:r>
    </w:p>
    <w:sectPr w:rsidR="00D25011" w:rsidRPr="00D07C4C" w:rsidSect="00461A86">
      <w:footerReference w:type="default" r:id="rId8"/>
      <w:pgSz w:w="11906" w:h="16838"/>
      <w:pgMar w:top="567" w:right="851" w:bottom="709" w:left="1134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E6" w:rsidRDefault="006561E6" w:rsidP="00F621E8">
      <w:pPr>
        <w:spacing w:line="240" w:lineRule="auto"/>
      </w:pPr>
      <w:r>
        <w:separator/>
      </w:r>
    </w:p>
  </w:endnote>
  <w:endnote w:type="continuationSeparator" w:id="0">
    <w:p w:rsidR="006561E6" w:rsidRDefault="006561E6" w:rsidP="00F62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E8" w:rsidRPr="00F621E8" w:rsidRDefault="008003F7" w:rsidP="00F621E8">
    <w:pPr>
      <w:pStyle w:val="a6"/>
      <w:ind w:firstLine="0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1E8" w:rsidRPr="00F621E8" w:rsidRDefault="00F621E8" w:rsidP="00F621E8">
                            <w:pPr>
                              <w:tabs>
                                <w:tab w:val="left" w:pos="8364"/>
                              </w:tabs>
                              <w:ind w:firstLine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Учебный центр 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  <w:sz w:val="22"/>
                              </w:rPr>
                              <w:t xml:space="preserve">"СТЕК", </w:t>
                            </w:r>
                            <w:r w:rsidR="00B472E1" w:rsidRPr="00B472E1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>тел. (495) 921-23-23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ab/>
                            </w:r>
                            <w:r w:rsidRPr="00F621E8">
                              <w:rPr>
                                <w:rFonts w:ascii="Times New Roman" w:hAnsi="Times New Roman"/>
                                <w:sz w:val="22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.5pt;margin-top:3.15pt;width:503.35pt;height:22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F621E8" w:rsidRPr="00F621E8" w:rsidRDefault="00F621E8" w:rsidP="00F621E8">
                      <w:pPr>
                        <w:tabs>
                          <w:tab w:val="left" w:pos="8364"/>
                        </w:tabs>
                        <w:ind w:firstLine="0"/>
                        <w:rPr>
                          <w:rFonts w:ascii="Times New Roman" w:hAnsi="Times New Roman"/>
                          <w:sz w:val="22"/>
                        </w:rPr>
                      </w:pP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 xml:space="preserve">Учебный центр 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  <w:sz w:val="22"/>
                        </w:rPr>
                        <w:t xml:space="preserve">"СТЕК", </w:t>
                      </w:r>
                      <w:r w:rsidR="00B472E1" w:rsidRPr="00B472E1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  <w:sz w:val="22"/>
                        </w:rPr>
                        <w:t xml:space="preserve"> 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>тел. (495) 921-23-23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ab/>
                      </w:r>
                      <w:r w:rsidRPr="00F621E8">
                        <w:rPr>
                          <w:rFonts w:ascii="Times New Roman" w:hAnsi="Times New Roman"/>
                          <w:sz w:val="22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E6" w:rsidRDefault="006561E6" w:rsidP="00F621E8">
      <w:pPr>
        <w:spacing w:line="240" w:lineRule="auto"/>
      </w:pPr>
      <w:r>
        <w:separator/>
      </w:r>
    </w:p>
  </w:footnote>
  <w:footnote w:type="continuationSeparator" w:id="0">
    <w:p w:rsidR="006561E6" w:rsidRDefault="006561E6" w:rsidP="00F62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97"/>
    <w:multiLevelType w:val="hybridMultilevel"/>
    <w:tmpl w:val="98300D10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A78414C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937B7"/>
    <w:multiLevelType w:val="hybridMultilevel"/>
    <w:tmpl w:val="300CA0C0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27570"/>
    <w:multiLevelType w:val="multilevel"/>
    <w:tmpl w:val="CC825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AC735B"/>
    <w:multiLevelType w:val="hybridMultilevel"/>
    <w:tmpl w:val="632E4B6C"/>
    <w:lvl w:ilvl="0" w:tplc="BB24E1A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367BB"/>
    <w:multiLevelType w:val="multilevel"/>
    <w:tmpl w:val="034CB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8D6ACF"/>
    <w:multiLevelType w:val="multilevel"/>
    <w:tmpl w:val="A5BCA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56A0679"/>
    <w:multiLevelType w:val="hybridMultilevel"/>
    <w:tmpl w:val="22043B92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66643"/>
    <w:multiLevelType w:val="hybridMultilevel"/>
    <w:tmpl w:val="E938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8414C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4E0E3A"/>
    <w:multiLevelType w:val="hybridMultilevel"/>
    <w:tmpl w:val="12245F32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F76D0"/>
    <w:multiLevelType w:val="multilevel"/>
    <w:tmpl w:val="A920D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83F7D0B"/>
    <w:multiLevelType w:val="hybridMultilevel"/>
    <w:tmpl w:val="CE7018F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881897"/>
    <w:multiLevelType w:val="hybridMultilevel"/>
    <w:tmpl w:val="26C22330"/>
    <w:lvl w:ilvl="0" w:tplc="61241F7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C478B"/>
    <w:multiLevelType w:val="multilevel"/>
    <w:tmpl w:val="ECAE7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D55746D"/>
    <w:multiLevelType w:val="hybridMultilevel"/>
    <w:tmpl w:val="934A25D4"/>
    <w:lvl w:ilvl="0" w:tplc="B6D0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49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2E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E9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0A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1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A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2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643B20"/>
    <w:multiLevelType w:val="hybridMultilevel"/>
    <w:tmpl w:val="00FE7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501B0"/>
    <w:multiLevelType w:val="hybridMultilevel"/>
    <w:tmpl w:val="F01C19EC"/>
    <w:lvl w:ilvl="0" w:tplc="1604094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A2144"/>
    <w:multiLevelType w:val="hybridMultilevel"/>
    <w:tmpl w:val="E61C63F6"/>
    <w:lvl w:ilvl="0" w:tplc="2E4CA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4A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EBF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C9E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07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216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EF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CC3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83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C21451"/>
    <w:multiLevelType w:val="hybridMultilevel"/>
    <w:tmpl w:val="3D900746"/>
    <w:lvl w:ilvl="0" w:tplc="8E4CA6E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4B6734"/>
    <w:multiLevelType w:val="hybridMultilevel"/>
    <w:tmpl w:val="F970E0AA"/>
    <w:lvl w:ilvl="0" w:tplc="6AB2A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4D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A8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A75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0F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AB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6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6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232E54"/>
    <w:multiLevelType w:val="hybridMultilevel"/>
    <w:tmpl w:val="31E21DCC"/>
    <w:lvl w:ilvl="0" w:tplc="5E2C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84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AF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A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0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4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0E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6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635CAF"/>
    <w:multiLevelType w:val="multilevel"/>
    <w:tmpl w:val="9F36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21C6C96"/>
    <w:multiLevelType w:val="hybridMultilevel"/>
    <w:tmpl w:val="F70C3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051A3"/>
    <w:multiLevelType w:val="hybridMultilevel"/>
    <w:tmpl w:val="4A08A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19"/>
  </w:num>
  <w:num w:numId="12">
    <w:abstractNumId w:val="18"/>
  </w:num>
  <w:num w:numId="13">
    <w:abstractNumId w:val="0"/>
  </w:num>
  <w:num w:numId="14">
    <w:abstractNumId w:val="10"/>
  </w:num>
  <w:num w:numId="15">
    <w:abstractNumId w:val="1"/>
  </w:num>
  <w:num w:numId="16">
    <w:abstractNumId w:val="8"/>
  </w:num>
  <w:num w:numId="17">
    <w:abstractNumId w:val="6"/>
  </w:num>
  <w:num w:numId="18">
    <w:abstractNumId w:val="13"/>
  </w:num>
  <w:num w:numId="19">
    <w:abstractNumId w:val="7"/>
  </w:num>
  <w:num w:numId="20">
    <w:abstractNumId w:val="20"/>
  </w:num>
  <w:num w:numId="21">
    <w:abstractNumId w:val="21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4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C"/>
    <w:rsid w:val="00003016"/>
    <w:rsid w:val="000A557B"/>
    <w:rsid w:val="000C5EA2"/>
    <w:rsid w:val="000D1BB9"/>
    <w:rsid w:val="001C2212"/>
    <w:rsid w:val="001E4E2C"/>
    <w:rsid w:val="00207D9F"/>
    <w:rsid w:val="0024609C"/>
    <w:rsid w:val="00255F2A"/>
    <w:rsid w:val="002D2B65"/>
    <w:rsid w:val="002D6F3A"/>
    <w:rsid w:val="002E2BEE"/>
    <w:rsid w:val="002F2BF3"/>
    <w:rsid w:val="00302238"/>
    <w:rsid w:val="00345726"/>
    <w:rsid w:val="00345FA4"/>
    <w:rsid w:val="003659B8"/>
    <w:rsid w:val="003B69B0"/>
    <w:rsid w:val="004133D7"/>
    <w:rsid w:val="00437CE1"/>
    <w:rsid w:val="00450969"/>
    <w:rsid w:val="00461A86"/>
    <w:rsid w:val="00496773"/>
    <w:rsid w:val="004D5C40"/>
    <w:rsid w:val="004E5612"/>
    <w:rsid w:val="005E0F3C"/>
    <w:rsid w:val="006561E6"/>
    <w:rsid w:val="00677209"/>
    <w:rsid w:val="006819F4"/>
    <w:rsid w:val="006852A6"/>
    <w:rsid w:val="006A691C"/>
    <w:rsid w:val="007077BD"/>
    <w:rsid w:val="00771067"/>
    <w:rsid w:val="007A2AD5"/>
    <w:rsid w:val="008003F7"/>
    <w:rsid w:val="008361CD"/>
    <w:rsid w:val="00857D50"/>
    <w:rsid w:val="009274EA"/>
    <w:rsid w:val="009C6853"/>
    <w:rsid w:val="00A96634"/>
    <w:rsid w:val="00B472E1"/>
    <w:rsid w:val="00B65EBC"/>
    <w:rsid w:val="00B83672"/>
    <w:rsid w:val="00BC500E"/>
    <w:rsid w:val="00BD6126"/>
    <w:rsid w:val="00C81F78"/>
    <w:rsid w:val="00D07C4C"/>
    <w:rsid w:val="00D25011"/>
    <w:rsid w:val="00D357E0"/>
    <w:rsid w:val="00D65D0A"/>
    <w:rsid w:val="00D66360"/>
    <w:rsid w:val="00D732DA"/>
    <w:rsid w:val="00D73EFD"/>
    <w:rsid w:val="00D80BE4"/>
    <w:rsid w:val="00DD53DB"/>
    <w:rsid w:val="00E17B88"/>
    <w:rsid w:val="00E5625F"/>
    <w:rsid w:val="00E75595"/>
    <w:rsid w:val="00EE1BE2"/>
    <w:rsid w:val="00F6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CD3E63"/>
  <w15:chartTrackingRefBased/>
  <w15:docId w15:val="{8F843E45-C9FB-4B37-AA68-7621E4F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D5"/>
    <w:pPr>
      <w:spacing w:line="360" w:lineRule="auto"/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21E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1E8"/>
  </w:style>
  <w:style w:type="paragraph" w:styleId="a6">
    <w:name w:val="footer"/>
    <w:basedOn w:val="a"/>
    <w:link w:val="a7"/>
    <w:uiPriority w:val="99"/>
    <w:unhideWhenUsed/>
    <w:rsid w:val="00F621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1E8"/>
  </w:style>
  <w:style w:type="paragraph" w:styleId="a8">
    <w:name w:val="Balloon Text"/>
    <w:basedOn w:val="a"/>
    <w:link w:val="a9"/>
    <w:uiPriority w:val="99"/>
    <w:semiHidden/>
    <w:unhideWhenUsed/>
    <w:rsid w:val="00003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0301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D53D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1E4E2C"/>
    <w:pPr>
      <w:spacing w:after="200" w:line="276" w:lineRule="auto"/>
      <w:ind w:firstLine="0"/>
    </w:pPr>
    <w:rPr>
      <w:rFonts w:eastAsia="Times New Roman"/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1E4E2C"/>
    <w:rPr>
      <w:rFonts w:eastAsia="Times New Roman"/>
      <w:lang w:val="x-none" w:eastAsia="en-US"/>
    </w:rPr>
  </w:style>
  <w:style w:type="character" w:styleId="ad">
    <w:name w:val="footnote reference"/>
    <w:uiPriority w:val="99"/>
    <w:semiHidden/>
    <w:unhideWhenUsed/>
    <w:rsid w:val="001E4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0035">
          <w:marLeft w:val="90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320">
          <w:marLeft w:val="547"/>
          <w:marRight w:val="0"/>
          <w:marTop w:val="13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2672">
          <w:marLeft w:val="90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649">
          <w:marLeft w:val="54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631">
          <w:marLeft w:val="547"/>
          <w:marRight w:val="0"/>
          <w:marTop w:val="13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2964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</dc:creator>
  <cp:keywords/>
  <cp:lastModifiedBy>Сафронова Анна Михайловна</cp:lastModifiedBy>
  <cp:revision>2</cp:revision>
  <dcterms:created xsi:type="dcterms:W3CDTF">2020-02-27T10:07:00Z</dcterms:created>
  <dcterms:modified xsi:type="dcterms:W3CDTF">2020-02-27T10:07:00Z</dcterms:modified>
</cp:coreProperties>
</file>