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8E2DD9" w:rsidRPr="000A557B" w:rsidTr="008E2DD9">
        <w:trPr>
          <w:trHeight w:val="70"/>
        </w:trPr>
        <w:tc>
          <w:tcPr>
            <w:tcW w:w="8080" w:type="dxa"/>
            <w:tcBorders>
              <w:bottom w:val="thinThickSmallGap" w:sz="24" w:space="0" w:color="auto"/>
            </w:tcBorders>
            <w:vAlign w:val="center"/>
          </w:tcPr>
          <w:p w:rsidR="008E2DD9" w:rsidRPr="002D6F3A" w:rsidRDefault="008E2DD9" w:rsidP="00C82994">
            <w:pPr>
              <w:ind w:left="-108" w:right="-284"/>
              <w:rPr>
                <w:b/>
              </w:rPr>
            </w:pPr>
            <w:r w:rsidRPr="008E2DD9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8E2DD9" w:rsidRPr="002D6F3A" w:rsidRDefault="008E2DD9" w:rsidP="00C82994">
            <w:pPr>
              <w:ind w:right="-108"/>
              <w:jc w:val="right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5FF93998" wp14:editId="7723632B">
                  <wp:extent cx="920750" cy="34925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DD9" w:rsidRPr="000A557B" w:rsidTr="00C82994">
        <w:tc>
          <w:tcPr>
            <w:tcW w:w="9923" w:type="dxa"/>
            <w:gridSpan w:val="2"/>
            <w:tcBorders>
              <w:top w:val="thinThickSmallGap" w:sz="24" w:space="0" w:color="auto"/>
            </w:tcBorders>
          </w:tcPr>
          <w:p w:rsidR="008E2DD9" w:rsidRPr="002D6F3A" w:rsidRDefault="008E2DD9" w:rsidP="00C82994">
            <w:pPr>
              <w:ind w:right="-108"/>
              <w:jc w:val="right"/>
              <w:rPr>
                <w:i/>
                <w:sz w:val="20"/>
              </w:rPr>
            </w:pPr>
            <w:r w:rsidRPr="002D6F3A">
              <w:rPr>
                <w:i/>
                <w:sz w:val="20"/>
              </w:rPr>
              <w:t>Утверждаю:</w:t>
            </w:r>
          </w:p>
          <w:p w:rsidR="008E2DD9" w:rsidRPr="002D6F3A" w:rsidRDefault="008E2DD9" w:rsidP="00C82994">
            <w:pPr>
              <w:ind w:right="-108"/>
              <w:jc w:val="right"/>
              <w:rPr>
                <w:i/>
                <w:sz w:val="20"/>
              </w:rPr>
            </w:pPr>
            <w:r w:rsidRPr="002D6F3A">
              <w:rPr>
                <w:i/>
                <w:sz w:val="20"/>
              </w:rPr>
              <w:t xml:space="preserve">директор НОЧУ ДПО </w:t>
            </w:r>
            <w:r>
              <w:rPr>
                <w:i/>
                <w:sz w:val="20"/>
              </w:rPr>
              <w:t>«</w:t>
            </w:r>
            <w:r w:rsidRPr="002D6F3A">
              <w:rPr>
                <w:i/>
                <w:sz w:val="20"/>
              </w:rPr>
              <w:t>ЦПП «СТЕК»</w:t>
            </w:r>
          </w:p>
          <w:p w:rsidR="008E2DD9" w:rsidRPr="002D6F3A" w:rsidRDefault="008E2DD9" w:rsidP="00C82994">
            <w:pPr>
              <w:ind w:right="-108"/>
              <w:jc w:val="right"/>
              <w:rPr>
                <w:i/>
                <w:sz w:val="20"/>
              </w:rPr>
            </w:pPr>
            <w:r w:rsidRPr="002D6F3A">
              <w:rPr>
                <w:i/>
                <w:sz w:val="20"/>
              </w:rPr>
              <w:t xml:space="preserve">С.А. </w:t>
            </w:r>
            <w:proofErr w:type="spellStart"/>
            <w:r w:rsidRPr="002D6F3A">
              <w:rPr>
                <w:i/>
                <w:sz w:val="20"/>
              </w:rPr>
              <w:t>Градополов</w:t>
            </w:r>
            <w:proofErr w:type="spellEnd"/>
          </w:p>
        </w:tc>
      </w:tr>
    </w:tbl>
    <w:p w:rsidR="00E13155" w:rsidRDefault="00E13155" w:rsidP="008E2DD9">
      <w:pPr>
        <w:spacing w:line="238" w:lineRule="auto"/>
        <w:jc w:val="center"/>
        <w:rPr>
          <w:b/>
          <w:sz w:val="32"/>
          <w:szCs w:val="32"/>
        </w:rPr>
      </w:pPr>
    </w:p>
    <w:p w:rsidR="008E2DD9" w:rsidRPr="002D6F3A" w:rsidRDefault="008E2DD9" w:rsidP="008E2DD9">
      <w:pPr>
        <w:spacing w:line="238" w:lineRule="auto"/>
        <w:jc w:val="center"/>
        <w:rPr>
          <w:b/>
          <w:sz w:val="32"/>
          <w:szCs w:val="32"/>
        </w:rPr>
      </w:pPr>
      <w:r w:rsidRPr="002D6F3A">
        <w:rPr>
          <w:b/>
          <w:sz w:val="32"/>
          <w:szCs w:val="32"/>
        </w:rPr>
        <w:t>Программа спецкурса</w:t>
      </w:r>
    </w:p>
    <w:p w:rsidR="008E2DD9" w:rsidRPr="00461A86" w:rsidRDefault="008E2DD9" w:rsidP="008E2DD9">
      <w:pPr>
        <w:spacing w:line="238" w:lineRule="auto"/>
        <w:jc w:val="center"/>
        <w:rPr>
          <w:b/>
          <w:sz w:val="20"/>
        </w:rPr>
      </w:pPr>
    </w:p>
    <w:p w:rsidR="008E2DD9" w:rsidRPr="002D6F3A" w:rsidRDefault="008E2DD9" w:rsidP="008E2DD9">
      <w:pPr>
        <w:spacing w:line="238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BF5F76">
        <w:rPr>
          <w:b/>
          <w:sz w:val="44"/>
          <w:szCs w:val="44"/>
        </w:rPr>
        <w:t xml:space="preserve">Составление </w:t>
      </w:r>
      <w:r w:rsidRPr="008E2DD9">
        <w:rPr>
          <w:b/>
          <w:sz w:val="44"/>
          <w:szCs w:val="44"/>
        </w:rPr>
        <w:t>консолидированной финансовой отчетности</w:t>
      </w:r>
      <w:r>
        <w:rPr>
          <w:b/>
          <w:sz w:val="44"/>
          <w:szCs w:val="44"/>
        </w:rPr>
        <w:t>»</w:t>
      </w:r>
    </w:p>
    <w:p w:rsidR="008E2DD9" w:rsidRPr="00461A86" w:rsidRDefault="008E2DD9" w:rsidP="008E2DD9">
      <w:pPr>
        <w:spacing w:line="238" w:lineRule="auto"/>
        <w:jc w:val="center"/>
        <w:rPr>
          <w:i/>
          <w:sz w:val="20"/>
        </w:rPr>
      </w:pPr>
    </w:p>
    <w:p w:rsidR="008E2DD9" w:rsidRPr="002D6F3A" w:rsidRDefault="008E2DD9" w:rsidP="008E2DD9">
      <w:pPr>
        <w:spacing w:line="238" w:lineRule="auto"/>
        <w:jc w:val="center"/>
        <w:rPr>
          <w:b/>
          <w:i/>
          <w:sz w:val="32"/>
          <w:szCs w:val="32"/>
        </w:rPr>
      </w:pPr>
      <w:r w:rsidRPr="002D6F3A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40</w:t>
      </w:r>
      <w:r w:rsidRPr="002D6F3A">
        <w:rPr>
          <w:b/>
          <w:i/>
          <w:sz w:val="32"/>
          <w:szCs w:val="32"/>
        </w:rPr>
        <w:t xml:space="preserve"> академических часов)</w:t>
      </w:r>
    </w:p>
    <w:p w:rsidR="008E2DD9" w:rsidRDefault="008E2DD9" w:rsidP="00BF4EB7">
      <w:pPr>
        <w:pStyle w:val="1"/>
        <w:spacing w:before="0"/>
        <w:ind w:left="0"/>
        <w:jc w:val="both"/>
        <w:rPr>
          <w:sz w:val="22"/>
          <w:szCs w:val="22"/>
        </w:rPr>
      </w:pPr>
    </w:p>
    <w:p w:rsid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  <w:r w:rsidRPr="00674F7A">
        <w:rPr>
          <w:b/>
        </w:rPr>
        <w:t>Раздел 1. Международные стандарты финансовой отчетности</w:t>
      </w:r>
      <w:r>
        <w:rPr>
          <w:b/>
        </w:rPr>
        <w:t xml:space="preserve">: </w:t>
      </w:r>
    </w:p>
    <w:p w:rsid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</w:p>
    <w:p w:rsid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  <w:r>
        <w:rPr>
          <w:b/>
        </w:rPr>
        <w:t>Тема 1. Основы приобретения бизнеса и составления консолидированной финансовой отчетности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Контроль и консолидированная финансовая отчетность.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proofErr w:type="spellStart"/>
      <w:r w:rsidRPr="00674F7A">
        <w:t>Гудвил</w:t>
      </w:r>
      <w:proofErr w:type="spellEnd"/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Стоимость инвестиции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Справедливая стоимость чистых активов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Составление консолидированного отчета о финансовом положении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Внутригрупповые обороты и нереализованная прибыль</w:t>
      </w:r>
    </w:p>
    <w:p w:rsidR="00674F7A" w:rsidRPr="00674F7A" w:rsidRDefault="00674F7A" w:rsidP="004D5614">
      <w:pPr>
        <w:pStyle w:val="a4"/>
        <w:widowControl/>
        <w:numPr>
          <w:ilvl w:val="0"/>
          <w:numId w:val="26"/>
        </w:numPr>
        <w:jc w:val="both"/>
        <w:outlineLvl w:val="2"/>
      </w:pPr>
      <w:r w:rsidRPr="00674F7A">
        <w:t>Консолидированный отчет о совокупном доходе</w:t>
      </w:r>
    </w:p>
    <w:p w:rsidR="00674F7A" w:rsidRDefault="00674F7A" w:rsidP="00674F7A">
      <w:pPr>
        <w:pStyle w:val="a4"/>
        <w:widowControl/>
        <w:ind w:left="360" w:firstLine="0"/>
        <w:jc w:val="both"/>
        <w:outlineLvl w:val="2"/>
      </w:pPr>
    </w:p>
    <w:p w:rsidR="00674F7A" w:rsidRP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  <w:r w:rsidRPr="00674F7A">
        <w:rPr>
          <w:b/>
        </w:rPr>
        <w:t>Тема 2. Учет инвестиций</w:t>
      </w:r>
    </w:p>
    <w:p w:rsidR="00674F7A" w:rsidRPr="00674F7A" w:rsidRDefault="00674F7A" w:rsidP="004D5614">
      <w:pPr>
        <w:pStyle w:val="a4"/>
        <w:widowControl/>
        <w:numPr>
          <w:ilvl w:val="0"/>
          <w:numId w:val="28"/>
        </w:numPr>
        <w:jc w:val="both"/>
        <w:outlineLvl w:val="2"/>
      </w:pPr>
      <w:r w:rsidRPr="00674F7A">
        <w:t>МСФО (IAS) 28 «Инвестиции в ассоциированные организации и совместные предприятия»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28"/>
        </w:numPr>
        <w:jc w:val="both"/>
        <w:outlineLvl w:val="2"/>
      </w:pPr>
      <w:r w:rsidRPr="00674F7A">
        <w:t>МСФО (IFRS) 11 «Совместное предпринимательство»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28"/>
        </w:numPr>
        <w:jc w:val="both"/>
        <w:outlineLvl w:val="2"/>
      </w:pPr>
      <w:r w:rsidRPr="00674F7A">
        <w:t>Финансовые инструменты</w:t>
      </w:r>
    </w:p>
    <w:p w:rsidR="00674F7A" w:rsidRPr="00674F7A" w:rsidRDefault="00674F7A" w:rsidP="004D5614">
      <w:pPr>
        <w:pStyle w:val="a4"/>
        <w:widowControl/>
        <w:numPr>
          <w:ilvl w:val="0"/>
          <w:numId w:val="28"/>
        </w:numPr>
        <w:jc w:val="both"/>
        <w:outlineLvl w:val="2"/>
      </w:pPr>
      <w:r w:rsidRPr="00674F7A">
        <w:t>Порядок учета объекта инвестиций в зависимости от уровня контроля, влияния и бизнес-стратегии</w:t>
      </w:r>
    </w:p>
    <w:p w:rsidR="00674F7A" w:rsidRDefault="00674F7A" w:rsidP="00674F7A">
      <w:pPr>
        <w:pStyle w:val="a4"/>
        <w:widowControl/>
        <w:ind w:left="360" w:firstLine="0"/>
        <w:jc w:val="both"/>
        <w:outlineLvl w:val="2"/>
      </w:pPr>
    </w:p>
    <w:p w:rsidR="00674F7A" w:rsidRP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  <w:r w:rsidRPr="00674F7A">
        <w:rPr>
          <w:b/>
        </w:rPr>
        <w:t>Тема 3. Раскрытие информации в финансовой отчетности</w:t>
      </w:r>
      <w:bookmarkStart w:id="0" w:name="_GoBack"/>
      <w:bookmarkEnd w:id="0"/>
    </w:p>
    <w:p w:rsidR="00674F7A" w:rsidRPr="00674F7A" w:rsidRDefault="00674F7A" w:rsidP="004D5614">
      <w:pPr>
        <w:pStyle w:val="a4"/>
        <w:widowControl/>
        <w:numPr>
          <w:ilvl w:val="0"/>
          <w:numId w:val="30"/>
        </w:numPr>
        <w:jc w:val="both"/>
        <w:outlineLvl w:val="2"/>
      </w:pPr>
      <w:r w:rsidRPr="00674F7A">
        <w:t>МСФО (IAS) 27 «Отдельная финансовая отчетность»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30"/>
        </w:numPr>
        <w:jc w:val="both"/>
        <w:outlineLvl w:val="2"/>
      </w:pPr>
      <w:r w:rsidRPr="00674F7A">
        <w:t>МСФО (IFRS) 12 «Раскрытие информации об участии в других организациях»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30"/>
        </w:numPr>
        <w:jc w:val="both"/>
        <w:outlineLvl w:val="2"/>
      </w:pPr>
      <w:r w:rsidRPr="00674F7A">
        <w:t xml:space="preserve">МСФО (IFRS) 8 «Операционные сегменты» </w:t>
      </w:r>
    </w:p>
    <w:p w:rsidR="00674F7A" w:rsidRPr="00674F7A" w:rsidRDefault="00674F7A" w:rsidP="004D5614">
      <w:pPr>
        <w:pStyle w:val="a4"/>
        <w:widowControl/>
        <w:numPr>
          <w:ilvl w:val="0"/>
          <w:numId w:val="30"/>
        </w:numPr>
        <w:jc w:val="both"/>
        <w:outlineLvl w:val="2"/>
      </w:pPr>
      <w:r w:rsidRPr="00674F7A">
        <w:t>МСФО (IAS) 33 «Прибыль на акцию»</w:t>
      </w:r>
      <w:r w:rsidR="004D5614" w:rsidRPr="00674F7A">
        <w:t xml:space="preserve"> </w:t>
      </w:r>
    </w:p>
    <w:p w:rsidR="00674F7A" w:rsidRPr="00674F7A" w:rsidRDefault="00674F7A" w:rsidP="004D5614">
      <w:pPr>
        <w:pStyle w:val="a4"/>
        <w:widowControl/>
        <w:numPr>
          <w:ilvl w:val="0"/>
          <w:numId w:val="30"/>
        </w:numPr>
        <w:jc w:val="both"/>
        <w:outlineLvl w:val="2"/>
      </w:pPr>
      <w:r w:rsidRPr="00674F7A">
        <w:t>МСФО (IFRS) 1 «Первое применение МСФО»</w:t>
      </w:r>
      <w:r w:rsidR="004D5614" w:rsidRPr="00674F7A">
        <w:t xml:space="preserve"> </w:t>
      </w:r>
    </w:p>
    <w:p w:rsidR="00674F7A" w:rsidRDefault="00674F7A" w:rsidP="00674F7A">
      <w:pPr>
        <w:pStyle w:val="a4"/>
        <w:widowControl/>
        <w:ind w:left="360" w:firstLine="0"/>
        <w:jc w:val="both"/>
        <w:outlineLvl w:val="2"/>
      </w:pPr>
    </w:p>
    <w:p w:rsidR="00DD1052" w:rsidRPr="00674F7A" w:rsidRDefault="00DD1052" w:rsidP="00DD1052">
      <w:pPr>
        <w:pStyle w:val="a4"/>
        <w:widowControl/>
        <w:ind w:left="360" w:firstLine="0"/>
        <w:jc w:val="both"/>
        <w:outlineLvl w:val="2"/>
        <w:rPr>
          <w:b/>
        </w:rPr>
      </w:pPr>
      <w:r w:rsidRPr="00674F7A">
        <w:rPr>
          <w:b/>
        </w:rPr>
        <w:t>Тема 4</w:t>
      </w:r>
      <w:r>
        <w:rPr>
          <w:b/>
        </w:rPr>
        <w:t>.</w:t>
      </w:r>
      <w:r w:rsidRPr="00674F7A">
        <w:rPr>
          <w:b/>
        </w:rPr>
        <w:t xml:space="preserve"> Отраслевые стандарты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(IFRS) 6 «Разведка и оценка запасов полезных ископаемых»</w:t>
      </w:r>
      <w:r w:rsidR="004D5614" w:rsidRPr="00674F7A">
        <w:t xml:space="preserve"> 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(IAS) 41 «Сельское хозяйство»</w:t>
      </w:r>
      <w:r w:rsidR="004D5614" w:rsidRPr="00674F7A">
        <w:t xml:space="preserve"> 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(IFRS) 14 «Счета отложенных тарифных разниц»</w:t>
      </w:r>
      <w:r w:rsidR="004D5614" w:rsidRPr="00674F7A">
        <w:t xml:space="preserve"> 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(IFRS) 17 «Договоры страхования»</w:t>
      </w:r>
      <w:r w:rsidR="004D5614" w:rsidRPr="00674F7A">
        <w:t xml:space="preserve"> 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(IFRS) 2 «Выплаты на основе акций»</w:t>
      </w:r>
      <w:r w:rsidR="004D5614" w:rsidRPr="00674F7A">
        <w:t xml:space="preserve"> </w:t>
      </w:r>
    </w:p>
    <w:p w:rsidR="00DD1052" w:rsidRPr="00674F7A" w:rsidRDefault="00DD1052" w:rsidP="004D5614">
      <w:pPr>
        <w:pStyle w:val="a4"/>
        <w:widowControl/>
        <w:numPr>
          <w:ilvl w:val="0"/>
          <w:numId w:val="31"/>
        </w:numPr>
        <w:jc w:val="both"/>
        <w:outlineLvl w:val="2"/>
      </w:pPr>
      <w:r w:rsidRPr="00674F7A">
        <w:t>МСФО (IAS) 20 «Учет государственных субсидий и раскрытие информации о государственной помощи»</w:t>
      </w:r>
      <w:r w:rsidR="004D5614" w:rsidRPr="00674F7A">
        <w:t xml:space="preserve"> </w:t>
      </w:r>
    </w:p>
    <w:p w:rsidR="00DD1052" w:rsidRDefault="00DD1052" w:rsidP="00674F7A">
      <w:pPr>
        <w:pStyle w:val="a4"/>
        <w:widowControl/>
        <w:ind w:left="360" w:firstLine="0"/>
        <w:jc w:val="both"/>
        <w:outlineLvl w:val="2"/>
        <w:rPr>
          <w:b/>
        </w:rPr>
      </w:pPr>
    </w:p>
    <w:p w:rsidR="00674F7A" w:rsidRPr="00674F7A" w:rsidRDefault="00674F7A" w:rsidP="00674F7A">
      <w:pPr>
        <w:pStyle w:val="a4"/>
        <w:widowControl/>
        <w:ind w:left="360" w:firstLine="0"/>
        <w:jc w:val="both"/>
        <w:outlineLvl w:val="2"/>
        <w:rPr>
          <w:b/>
        </w:rPr>
      </w:pPr>
      <w:r w:rsidRPr="00674F7A">
        <w:rPr>
          <w:b/>
        </w:rPr>
        <w:t>Раздел 2. Формирование учетной политики основного общества Группы компаний</w:t>
      </w:r>
    </w:p>
    <w:p w:rsidR="00674F7A" w:rsidRPr="00674F7A" w:rsidRDefault="00674F7A" w:rsidP="004D5614">
      <w:pPr>
        <w:pStyle w:val="a4"/>
        <w:widowControl/>
        <w:numPr>
          <w:ilvl w:val="0"/>
          <w:numId w:val="32"/>
        </w:numPr>
        <w:jc w:val="both"/>
        <w:outlineLvl w:val="2"/>
      </w:pPr>
      <w:r w:rsidRPr="00674F7A">
        <w:t>Понятия Группы, конгломерата, основного общества. Учетная политика основного общества</w:t>
      </w:r>
    </w:p>
    <w:p w:rsidR="00674F7A" w:rsidRPr="00674F7A" w:rsidRDefault="00674F7A" w:rsidP="004D5614">
      <w:pPr>
        <w:pStyle w:val="a4"/>
        <w:widowControl/>
        <w:numPr>
          <w:ilvl w:val="0"/>
          <w:numId w:val="32"/>
        </w:numPr>
        <w:jc w:val="both"/>
        <w:outlineLvl w:val="2"/>
      </w:pPr>
      <w:r w:rsidRPr="00674F7A">
        <w:t>Основные этапы формирования учетной политики основного общества</w:t>
      </w:r>
    </w:p>
    <w:p w:rsidR="00674F7A" w:rsidRDefault="00674F7A" w:rsidP="003F3442">
      <w:pPr>
        <w:widowControl/>
        <w:jc w:val="both"/>
        <w:outlineLvl w:val="2"/>
        <w:rPr>
          <w:b/>
        </w:rPr>
      </w:pPr>
    </w:p>
    <w:p w:rsidR="00674F7A" w:rsidRDefault="00674F7A" w:rsidP="003F3442">
      <w:pPr>
        <w:widowControl/>
        <w:jc w:val="both"/>
        <w:outlineLvl w:val="2"/>
        <w:rPr>
          <w:b/>
        </w:rPr>
      </w:pPr>
    </w:p>
    <w:sectPr w:rsidR="00674F7A" w:rsidSect="00CD3D1C">
      <w:footerReference w:type="default" r:id="rId9"/>
      <w:pgSz w:w="11910" w:h="16840"/>
      <w:pgMar w:top="851" w:right="851" w:bottom="709" w:left="85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2C" w:rsidRDefault="0068652C">
      <w:r>
        <w:separator/>
      </w:r>
    </w:p>
  </w:endnote>
  <w:endnote w:type="continuationSeparator" w:id="0">
    <w:p w:rsidR="0068652C" w:rsidRDefault="006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0" w:rsidRPr="00506FC0" w:rsidRDefault="00340CBC" w:rsidP="002D7E54">
    <w:pPr>
      <w:pStyle w:val="a7"/>
      <w:jc w:val="both"/>
      <w:rPr>
        <w:bCs/>
        <w:iCs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20320</wp:posOffset>
              </wp:positionV>
              <wp:extent cx="6527800" cy="341630"/>
              <wp:effectExtent l="0" t="0" r="6350" b="127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7800" cy="341630"/>
                        <a:chOff x="1418" y="873"/>
                        <a:chExt cx="9720" cy="458"/>
                      </a:xfrm>
                    </wpg:grpSpPr>
                    <wps:wsp>
                      <wps:cNvPr id="6" name="Line 13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FD0" w:rsidRPr="00F96FD0" w:rsidRDefault="00F96FD0" w:rsidP="008E2DD9">
                            <w:pPr>
                              <w:tabs>
                                <w:tab w:val="left" w:pos="8505"/>
                              </w:tabs>
                              <w:rPr>
                                <w:sz w:val="20"/>
                              </w:rPr>
                            </w:pP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 xml:space="preserve">Учебный центр </w:t>
                            </w:r>
                            <w:r w:rsidRPr="00F96FD0"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>"СТЕК</w:t>
                            </w:r>
                            <w:proofErr w:type="gramStart"/>
                            <w:r w:rsidRPr="00F96FD0"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 xml:space="preserve">",  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>тел.</w:t>
                            </w:r>
                            <w:proofErr w:type="gramEnd"/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 xml:space="preserve"> (495) 921-23-23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F96FD0">
                              <w:rPr>
                                <w:sz w:val="20"/>
                              </w:rPr>
                              <w:t xml:space="preserve">www.stekaudit.ru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left:0;text-align:left;margin-left:1.25pt;margin-top:1.6pt;width:514pt;height:26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dPggMAAG4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">
              <v:line id="Line 13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F96FD0" w:rsidRPr="00F96FD0" w:rsidRDefault="00F96FD0" w:rsidP="008E2DD9">
                      <w:pPr>
                        <w:tabs>
                          <w:tab w:val="left" w:pos="8505"/>
                        </w:tabs>
                        <w:rPr>
                          <w:sz w:val="20"/>
                        </w:rPr>
                      </w:pPr>
                      <w:r w:rsidRPr="00F96FD0">
                        <w:rPr>
                          <w:b/>
                          <w:i/>
                          <w:sz w:val="20"/>
                        </w:rPr>
                        <w:t xml:space="preserve">Учебный центр </w:t>
                      </w:r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>"СТЕК</w:t>
                      </w:r>
                      <w:proofErr w:type="gramStart"/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 xml:space="preserve">",  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>тел.</w:t>
                      </w:r>
                      <w:proofErr w:type="gramEnd"/>
                      <w:r w:rsidRPr="00F96FD0">
                        <w:rPr>
                          <w:b/>
                          <w:i/>
                          <w:sz w:val="20"/>
                        </w:rPr>
                        <w:t xml:space="preserve"> (495) 921-23-23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F96FD0">
                        <w:rPr>
                          <w:sz w:val="20"/>
                        </w:rPr>
                        <w:t xml:space="preserve">www.stekaudit.ru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2C" w:rsidRDefault="0068652C">
      <w:r>
        <w:separator/>
      </w:r>
    </w:p>
  </w:footnote>
  <w:footnote w:type="continuationSeparator" w:id="0">
    <w:p w:rsidR="0068652C" w:rsidRDefault="0068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65A"/>
    <w:multiLevelType w:val="hybridMultilevel"/>
    <w:tmpl w:val="9D96E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33067"/>
    <w:multiLevelType w:val="hybridMultilevel"/>
    <w:tmpl w:val="448E522A"/>
    <w:lvl w:ilvl="0" w:tplc="99249208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838C606">
      <w:numFmt w:val="bullet"/>
      <w:lvlText w:val="•"/>
      <w:lvlJc w:val="left"/>
      <w:pPr>
        <w:ind w:left="1718" w:hanging="149"/>
      </w:pPr>
      <w:rPr>
        <w:rFonts w:hint="default"/>
        <w:lang w:val="ru-RU" w:eastAsia="ru-RU" w:bidi="ru-RU"/>
      </w:rPr>
    </w:lvl>
    <w:lvl w:ilvl="2" w:tplc="74EC228C">
      <w:numFmt w:val="bullet"/>
      <w:lvlText w:val="•"/>
      <w:lvlJc w:val="left"/>
      <w:pPr>
        <w:ind w:left="2617" w:hanging="149"/>
      </w:pPr>
      <w:rPr>
        <w:rFonts w:hint="default"/>
        <w:lang w:val="ru-RU" w:eastAsia="ru-RU" w:bidi="ru-RU"/>
      </w:rPr>
    </w:lvl>
    <w:lvl w:ilvl="3" w:tplc="A7D2B6DE">
      <w:numFmt w:val="bullet"/>
      <w:lvlText w:val="•"/>
      <w:lvlJc w:val="left"/>
      <w:pPr>
        <w:ind w:left="3515" w:hanging="149"/>
      </w:pPr>
      <w:rPr>
        <w:rFonts w:hint="default"/>
        <w:lang w:val="ru-RU" w:eastAsia="ru-RU" w:bidi="ru-RU"/>
      </w:rPr>
    </w:lvl>
    <w:lvl w:ilvl="4" w:tplc="06B4A8B4">
      <w:numFmt w:val="bullet"/>
      <w:lvlText w:val="•"/>
      <w:lvlJc w:val="left"/>
      <w:pPr>
        <w:ind w:left="4414" w:hanging="149"/>
      </w:pPr>
      <w:rPr>
        <w:rFonts w:hint="default"/>
        <w:lang w:val="ru-RU" w:eastAsia="ru-RU" w:bidi="ru-RU"/>
      </w:rPr>
    </w:lvl>
    <w:lvl w:ilvl="5" w:tplc="72024DD6">
      <w:numFmt w:val="bullet"/>
      <w:lvlText w:val="•"/>
      <w:lvlJc w:val="left"/>
      <w:pPr>
        <w:ind w:left="5313" w:hanging="149"/>
      </w:pPr>
      <w:rPr>
        <w:rFonts w:hint="default"/>
        <w:lang w:val="ru-RU" w:eastAsia="ru-RU" w:bidi="ru-RU"/>
      </w:rPr>
    </w:lvl>
    <w:lvl w:ilvl="6" w:tplc="8BB06AFC">
      <w:numFmt w:val="bullet"/>
      <w:lvlText w:val="•"/>
      <w:lvlJc w:val="left"/>
      <w:pPr>
        <w:ind w:left="6211" w:hanging="149"/>
      </w:pPr>
      <w:rPr>
        <w:rFonts w:hint="default"/>
        <w:lang w:val="ru-RU" w:eastAsia="ru-RU" w:bidi="ru-RU"/>
      </w:rPr>
    </w:lvl>
    <w:lvl w:ilvl="7" w:tplc="AD123100">
      <w:numFmt w:val="bullet"/>
      <w:lvlText w:val="•"/>
      <w:lvlJc w:val="left"/>
      <w:pPr>
        <w:ind w:left="7110" w:hanging="149"/>
      </w:pPr>
      <w:rPr>
        <w:rFonts w:hint="default"/>
        <w:lang w:val="ru-RU" w:eastAsia="ru-RU" w:bidi="ru-RU"/>
      </w:rPr>
    </w:lvl>
    <w:lvl w:ilvl="8" w:tplc="13527CCE">
      <w:numFmt w:val="bullet"/>
      <w:lvlText w:val="•"/>
      <w:lvlJc w:val="left"/>
      <w:pPr>
        <w:ind w:left="8009" w:hanging="149"/>
      </w:pPr>
      <w:rPr>
        <w:rFonts w:hint="default"/>
        <w:lang w:val="ru-RU" w:eastAsia="ru-RU" w:bidi="ru-RU"/>
      </w:rPr>
    </w:lvl>
  </w:abstractNum>
  <w:abstractNum w:abstractNumId="2" w15:restartNumberingAfterBreak="0">
    <w:nsid w:val="08C21FBF"/>
    <w:multiLevelType w:val="hybridMultilevel"/>
    <w:tmpl w:val="33CE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7FBC"/>
    <w:multiLevelType w:val="hybridMultilevel"/>
    <w:tmpl w:val="292A873E"/>
    <w:lvl w:ilvl="0" w:tplc="47F29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944A8"/>
    <w:multiLevelType w:val="multilevel"/>
    <w:tmpl w:val="376E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250F0"/>
    <w:multiLevelType w:val="hybridMultilevel"/>
    <w:tmpl w:val="B462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702B"/>
    <w:multiLevelType w:val="hybridMultilevel"/>
    <w:tmpl w:val="EAC8788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F4F6072"/>
    <w:multiLevelType w:val="multilevel"/>
    <w:tmpl w:val="76E0EEE4"/>
    <w:lvl w:ilvl="0">
      <w:start w:val="8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8" w15:restartNumberingAfterBreak="0">
    <w:nsid w:val="1F7A372F"/>
    <w:multiLevelType w:val="multilevel"/>
    <w:tmpl w:val="F63CF922"/>
    <w:lvl w:ilvl="0">
      <w:start w:val="5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4" w:hanging="428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9" w15:restartNumberingAfterBreak="0">
    <w:nsid w:val="265B344C"/>
    <w:multiLevelType w:val="hybridMultilevel"/>
    <w:tmpl w:val="ED6CF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8704F"/>
    <w:multiLevelType w:val="multilevel"/>
    <w:tmpl w:val="F990AD1C"/>
    <w:lvl w:ilvl="0">
      <w:start w:val="9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4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2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6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8" w:hanging="178"/>
      </w:pPr>
      <w:rPr>
        <w:rFonts w:hint="default"/>
        <w:lang w:val="ru-RU" w:eastAsia="ru-RU" w:bidi="ru-RU"/>
      </w:rPr>
    </w:lvl>
  </w:abstractNum>
  <w:abstractNum w:abstractNumId="11" w15:restartNumberingAfterBreak="0">
    <w:nsid w:val="2AE127DB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2" w15:restartNumberingAfterBreak="0">
    <w:nsid w:val="329B1110"/>
    <w:multiLevelType w:val="hybridMultilevel"/>
    <w:tmpl w:val="AA68D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4039A"/>
    <w:multiLevelType w:val="multilevel"/>
    <w:tmpl w:val="F086CE5E"/>
    <w:lvl w:ilvl="0">
      <w:start w:val="3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4" w15:restartNumberingAfterBreak="0">
    <w:nsid w:val="371B39A1"/>
    <w:multiLevelType w:val="hybridMultilevel"/>
    <w:tmpl w:val="03B8E20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3C55588A"/>
    <w:multiLevelType w:val="multilevel"/>
    <w:tmpl w:val="1C2AE1D0"/>
    <w:lvl w:ilvl="0">
      <w:start w:val="11"/>
      <w:numFmt w:val="decimal"/>
      <w:lvlText w:val="%1"/>
      <w:lvlJc w:val="left"/>
      <w:pPr>
        <w:ind w:left="769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9" w:hanging="54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46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2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5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1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149"/>
      </w:pPr>
      <w:rPr>
        <w:rFonts w:hint="default"/>
        <w:lang w:val="ru-RU" w:eastAsia="ru-RU" w:bidi="ru-RU"/>
      </w:rPr>
    </w:lvl>
  </w:abstractNum>
  <w:abstractNum w:abstractNumId="16" w15:restartNumberingAfterBreak="0">
    <w:nsid w:val="3F5029AF"/>
    <w:multiLevelType w:val="multilevel"/>
    <w:tmpl w:val="AA84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92E88"/>
    <w:multiLevelType w:val="hybridMultilevel"/>
    <w:tmpl w:val="B0BA6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414EDC"/>
    <w:multiLevelType w:val="multilevel"/>
    <w:tmpl w:val="1BA25B74"/>
    <w:lvl w:ilvl="0">
      <w:start w:val="4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9" w15:restartNumberingAfterBreak="0">
    <w:nsid w:val="48396CEC"/>
    <w:multiLevelType w:val="multilevel"/>
    <w:tmpl w:val="AA34075E"/>
    <w:lvl w:ilvl="0">
      <w:start w:val="10"/>
      <w:numFmt w:val="decimal"/>
      <w:lvlText w:val="%1"/>
      <w:lvlJc w:val="left"/>
      <w:pPr>
        <w:ind w:left="788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8" w:hanging="54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5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7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1" w:hanging="548"/>
      </w:pPr>
      <w:rPr>
        <w:rFonts w:hint="default"/>
        <w:lang w:val="ru-RU" w:eastAsia="ru-RU" w:bidi="ru-RU"/>
      </w:rPr>
    </w:lvl>
  </w:abstractNum>
  <w:abstractNum w:abstractNumId="20" w15:restartNumberingAfterBreak="0">
    <w:nsid w:val="485D6C13"/>
    <w:multiLevelType w:val="hybridMultilevel"/>
    <w:tmpl w:val="2644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B45AC"/>
    <w:multiLevelType w:val="multilevel"/>
    <w:tmpl w:val="52DC1CB6"/>
    <w:lvl w:ilvl="0">
      <w:start w:val="2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7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78"/>
      </w:pPr>
      <w:rPr>
        <w:rFonts w:hint="default"/>
        <w:lang w:val="ru-RU" w:eastAsia="ru-RU" w:bidi="ru-RU"/>
      </w:rPr>
    </w:lvl>
  </w:abstractNum>
  <w:abstractNum w:abstractNumId="22" w15:restartNumberingAfterBreak="0">
    <w:nsid w:val="4F9849F8"/>
    <w:multiLevelType w:val="hybridMultilevel"/>
    <w:tmpl w:val="FA0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34BD0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24" w15:restartNumberingAfterBreak="0">
    <w:nsid w:val="52263A89"/>
    <w:multiLevelType w:val="multilevel"/>
    <w:tmpl w:val="5614BC36"/>
    <w:lvl w:ilvl="0">
      <w:start w:val="7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1978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49"/>
      </w:pPr>
      <w:rPr>
        <w:rFonts w:hint="default"/>
        <w:lang w:val="ru-RU" w:eastAsia="ru-RU" w:bidi="ru-RU"/>
      </w:rPr>
    </w:lvl>
  </w:abstractNum>
  <w:abstractNum w:abstractNumId="25" w15:restartNumberingAfterBreak="0">
    <w:nsid w:val="605B5E31"/>
    <w:multiLevelType w:val="multilevel"/>
    <w:tmpl w:val="B4024C5E"/>
    <w:lvl w:ilvl="0">
      <w:start w:val="1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3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428"/>
      </w:pPr>
      <w:rPr>
        <w:rFonts w:hint="default"/>
        <w:lang w:val="ru-RU" w:eastAsia="ru-RU" w:bidi="ru-RU"/>
      </w:rPr>
    </w:lvl>
  </w:abstractNum>
  <w:abstractNum w:abstractNumId="26" w15:restartNumberingAfterBreak="0">
    <w:nsid w:val="65E96575"/>
    <w:multiLevelType w:val="hybridMultilevel"/>
    <w:tmpl w:val="E720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978F6"/>
    <w:multiLevelType w:val="hybridMultilevel"/>
    <w:tmpl w:val="7166FA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F5E6A"/>
    <w:multiLevelType w:val="hybridMultilevel"/>
    <w:tmpl w:val="C6AC2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EF7245"/>
    <w:multiLevelType w:val="multilevel"/>
    <w:tmpl w:val="709C7AAA"/>
    <w:lvl w:ilvl="0">
      <w:start w:val="2"/>
      <w:numFmt w:val="decimal"/>
      <w:lvlText w:val="%1"/>
      <w:lvlJc w:val="left"/>
      <w:pPr>
        <w:ind w:left="64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30" w15:restartNumberingAfterBreak="0">
    <w:nsid w:val="7E16746E"/>
    <w:multiLevelType w:val="multilevel"/>
    <w:tmpl w:val="DED04B08"/>
    <w:lvl w:ilvl="0">
      <w:start w:val="6"/>
      <w:numFmt w:val="decimal"/>
      <w:lvlText w:val="%1"/>
      <w:lvlJc w:val="left"/>
      <w:pPr>
        <w:ind w:left="675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31" w15:restartNumberingAfterBreak="0">
    <w:nsid w:val="7E236877"/>
    <w:multiLevelType w:val="hybridMultilevel"/>
    <w:tmpl w:val="BDBA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"/>
  </w:num>
  <w:num w:numId="5">
    <w:abstractNumId w:val="19"/>
  </w:num>
  <w:num w:numId="6">
    <w:abstractNumId w:val="10"/>
  </w:num>
  <w:num w:numId="7">
    <w:abstractNumId w:val="7"/>
  </w:num>
  <w:num w:numId="8">
    <w:abstractNumId w:val="24"/>
  </w:num>
  <w:num w:numId="9">
    <w:abstractNumId w:val="30"/>
  </w:num>
  <w:num w:numId="10">
    <w:abstractNumId w:val="8"/>
  </w:num>
  <w:num w:numId="11">
    <w:abstractNumId w:val="18"/>
  </w:num>
  <w:num w:numId="12">
    <w:abstractNumId w:val="13"/>
  </w:num>
  <w:num w:numId="13">
    <w:abstractNumId w:val="29"/>
  </w:num>
  <w:num w:numId="14">
    <w:abstractNumId w:val="23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3"/>
  </w:num>
  <w:num w:numId="20">
    <w:abstractNumId w:val="0"/>
  </w:num>
  <w:num w:numId="21">
    <w:abstractNumId w:val="4"/>
  </w:num>
  <w:num w:numId="22">
    <w:abstractNumId w:val="16"/>
  </w:num>
  <w:num w:numId="23">
    <w:abstractNumId w:val="17"/>
  </w:num>
  <w:num w:numId="24">
    <w:abstractNumId w:val="31"/>
  </w:num>
  <w:num w:numId="25">
    <w:abstractNumId w:val="27"/>
  </w:num>
  <w:num w:numId="26">
    <w:abstractNumId w:val="20"/>
  </w:num>
  <w:num w:numId="27">
    <w:abstractNumId w:val="28"/>
  </w:num>
  <w:num w:numId="28">
    <w:abstractNumId w:val="2"/>
  </w:num>
  <w:num w:numId="29">
    <w:abstractNumId w:val="9"/>
  </w:num>
  <w:num w:numId="30">
    <w:abstractNumId w:val="22"/>
  </w:num>
  <w:num w:numId="31">
    <w:abstractNumId w:val="5"/>
  </w:num>
  <w:num w:numId="3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61"/>
    <w:rsid w:val="00017CD1"/>
    <w:rsid w:val="000B5569"/>
    <w:rsid w:val="000E4350"/>
    <w:rsid w:val="002F329A"/>
    <w:rsid w:val="00340CBC"/>
    <w:rsid w:val="003D472D"/>
    <w:rsid w:val="003F3442"/>
    <w:rsid w:val="00441F09"/>
    <w:rsid w:val="004D5614"/>
    <w:rsid w:val="005E2849"/>
    <w:rsid w:val="00627E69"/>
    <w:rsid w:val="00674F7A"/>
    <w:rsid w:val="006853CF"/>
    <w:rsid w:val="0068652C"/>
    <w:rsid w:val="00841711"/>
    <w:rsid w:val="00894261"/>
    <w:rsid w:val="008E2DD9"/>
    <w:rsid w:val="00960E9C"/>
    <w:rsid w:val="00BD452F"/>
    <w:rsid w:val="00BF4EB7"/>
    <w:rsid w:val="00BF57B1"/>
    <w:rsid w:val="00BF5F76"/>
    <w:rsid w:val="00C02D36"/>
    <w:rsid w:val="00CD3D1C"/>
    <w:rsid w:val="00CD49B1"/>
    <w:rsid w:val="00D832C9"/>
    <w:rsid w:val="00DD1052"/>
    <w:rsid w:val="00E13155"/>
    <w:rsid w:val="00E25B7A"/>
    <w:rsid w:val="00E30430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7DBFD0-DAC5-498B-89B6-9274E79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5" w:hanging="453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20"/>
      <w:ind w:left="675"/>
      <w:outlineLvl w:val="3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6" w:hanging="17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6" w:hanging="171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  <w:style w:type="paragraph" w:styleId="a5">
    <w:name w:val="header"/>
    <w:basedOn w:val="a"/>
    <w:link w:val="a6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6853C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53C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6853CF"/>
    <w:rPr>
      <w:vertAlign w:val="superscript"/>
    </w:rPr>
  </w:style>
  <w:style w:type="character" w:customStyle="1" w:styleId="FontStyle31">
    <w:name w:val="Font Style31"/>
    <w:basedOn w:val="a0"/>
    <w:uiPriority w:val="99"/>
    <w:rsid w:val="00E25B7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E25B7A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674F7A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674F7A"/>
    <w:pPr>
      <w:widowControl/>
      <w:tabs>
        <w:tab w:val="right" w:leader="dot" w:pos="9464"/>
      </w:tabs>
      <w:suppressAutoHyphens/>
      <w:autoSpaceDE/>
      <w:autoSpaceDN/>
      <w:spacing w:before="240" w:after="120" w:line="256" w:lineRule="auto"/>
      <w:ind w:left="426" w:hanging="426"/>
    </w:pPr>
    <w:rPr>
      <w:rFonts w:asciiTheme="minorHAnsi" w:eastAsiaTheme="minorEastAsia" w:hAnsiTheme="minorHAnsi"/>
      <w:b/>
      <w:bCs/>
      <w:noProof/>
      <w:lang w:bidi="ar-SA"/>
    </w:rPr>
  </w:style>
  <w:style w:type="paragraph" w:styleId="30">
    <w:name w:val="toc 3"/>
    <w:basedOn w:val="a"/>
    <w:next w:val="a"/>
    <w:autoRedefine/>
    <w:uiPriority w:val="39"/>
    <w:semiHidden/>
    <w:unhideWhenUsed/>
    <w:rsid w:val="00674F7A"/>
    <w:pPr>
      <w:widowControl/>
      <w:tabs>
        <w:tab w:val="right" w:leader="dot" w:pos="9464"/>
      </w:tabs>
      <w:suppressAutoHyphens/>
      <w:autoSpaceDE/>
      <w:autoSpaceDN/>
      <w:spacing w:after="100" w:line="256" w:lineRule="auto"/>
      <w:ind w:left="440"/>
    </w:pPr>
    <w:rPr>
      <w:rFonts w:asciiTheme="minorHAnsi" w:eastAsiaTheme="minorEastAsia" w:hAnsiTheme="minorHAnsi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4D56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561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D06A-66CC-48CD-A389-5DD24BDA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vasilevskaya</dc:creator>
  <cp:lastModifiedBy>Сафронова Анна Михайловна</cp:lastModifiedBy>
  <cp:revision>3</cp:revision>
  <cp:lastPrinted>2022-09-22T09:30:00Z</cp:lastPrinted>
  <dcterms:created xsi:type="dcterms:W3CDTF">2022-09-22T10:32:00Z</dcterms:created>
  <dcterms:modified xsi:type="dcterms:W3CDTF">2022-09-22T12:46:00Z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