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C86703" w:rsidTr="00315C74">
        <w:trPr>
          <w:trHeight w:val="567"/>
        </w:trPr>
        <w:tc>
          <w:tcPr>
            <w:tcW w:w="83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86703" w:rsidRPr="00315C74" w:rsidRDefault="00C86703" w:rsidP="00315C74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315C74">
              <w:rPr>
                <w:rFonts w:ascii="Times New Roman CYR" w:hAnsi="Times New Roman CYR"/>
                <w:b/>
                <w:sz w:val="28"/>
              </w:rPr>
              <w:t>Учебный центр «СТЕК»: (495) 921-23-23, 953-30-40</w:t>
            </w:r>
            <w:r w:rsidR="00675E50" w:rsidRPr="00315C74">
              <w:rPr>
                <w:rFonts w:ascii="Times New Roman CYR" w:hAnsi="Times New Roman CYR"/>
                <w:b/>
                <w:sz w:val="28"/>
              </w:rPr>
              <w:t>, 953-50-60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6703" w:rsidRPr="00315C74" w:rsidRDefault="00095EE9" w:rsidP="00315C74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logo black 300 dpi_без фона" style="width:67.9pt;height:25.7pt;visibility:visible">
                  <v:imagedata r:id="rId7" o:title="logo black 300 dpi_без фона"/>
                </v:shape>
              </w:pict>
            </w:r>
          </w:p>
        </w:tc>
      </w:tr>
      <w:tr w:rsidR="00C86703" w:rsidRPr="00C86703" w:rsidTr="00315C74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C86703" w:rsidRPr="00315C74" w:rsidRDefault="00C86703" w:rsidP="00315C74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B30F70" w:rsidRPr="00B30F70" w:rsidTr="00315C74"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30F70" w:rsidRPr="00315C74" w:rsidRDefault="00B30F70" w:rsidP="00315C74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:rsidR="00B30F70" w:rsidRPr="00315C74" w:rsidRDefault="00B30F70" w:rsidP="00315C74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315C74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B30F70" w:rsidRPr="00315C74" w:rsidRDefault="00B30F70" w:rsidP="00315C74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315C74">
              <w:rPr>
                <w:rFonts w:ascii="Times New Roman CYR" w:hAnsi="Times New Roman CYR"/>
                <w:i/>
                <w:sz w:val="20"/>
              </w:rPr>
              <w:t xml:space="preserve">директор НОЧУ </w:t>
            </w:r>
            <w:r w:rsidR="00EF1482">
              <w:rPr>
                <w:rFonts w:ascii="Times New Roman CYR" w:hAnsi="Times New Roman CYR"/>
                <w:i/>
                <w:sz w:val="20"/>
              </w:rPr>
              <w:t xml:space="preserve">ДПО </w:t>
            </w:r>
            <w:r w:rsidR="00AD1BA7">
              <w:rPr>
                <w:rFonts w:ascii="Times New Roman CYR" w:hAnsi="Times New Roman CYR"/>
                <w:i/>
                <w:sz w:val="20"/>
              </w:rPr>
              <w:t>«</w:t>
            </w:r>
            <w:r w:rsidRPr="00315C74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D72A59" w:rsidRPr="00315C74" w:rsidRDefault="00B30F70" w:rsidP="00315C74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315C74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CC19E6" w:rsidRPr="00640EA6" w:rsidRDefault="00EF1482" w:rsidP="00640EA6">
      <w:pPr>
        <w:pStyle w:val="1"/>
        <w:rPr>
          <w:rFonts w:ascii="Times New Roman CYR" w:hAnsi="Times New Roman CYR"/>
          <w:sz w:val="30"/>
        </w:rPr>
      </w:pPr>
      <w:r>
        <w:rPr>
          <w:rFonts w:ascii="Times New Roman CYR" w:hAnsi="Times New Roman CYR"/>
          <w:sz w:val="30"/>
        </w:rPr>
        <w:t xml:space="preserve">Программа </w:t>
      </w:r>
      <w:r w:rsidR="00CC19E6" w:rsidRPr="00640EA6">
        <w:rPr>
          <w:rFonts w:ascii="Times New Roman CYR" w:hAnsi="Times New Roman CYR"/>
          <w:sz w:val="30"/>
        </w:rPr>
        <w:t>курса</w:t>
      </w:r>
    </w:p>
    <w:p w:rsidR="00CC19E6" w:rsidRPr="00AD1BA7" w:rsidRDefault="00961252" w:rsidP="00910585">
      <w:pPr>
        <w:pStyle w:val="23"/>
        <w:rPr>
          <w:rFonts w:ascii="Times New Roman" w:hAnsi="Times New Roman"/>
          <w:sz w:val="40"/>
          <w:szCs w:val="40"/>
        </w:rPr>
      </w:pPr>
      <w:r w:rsidRPr="00AD1BA7">
        <w:rPr>
          <w:rFonts w:ascii="Times New Roman" w:hAnsi="Times New Roman"/>
          <w:sz w:val="40"/>
          <w:szCs w:val="40"/>
        </w:rPr>
        <w:t xml:space="preserve"> </w:t>
      </w:r>
      <w:r w:rsidR="00851E00" w:rsidRPr="00AD1BA7">
        <w:rPr>
          <w:rFonts w:ascii="Times New Roman" w:hAnsi="Times New Roman"/>
          <w:sz w:val="40"/>
          <w:szCs w:val="40"/>
        </w:rPr>
        <w:t>«</w:t>
      </w:r>
      <w:proofErr w:type="spellStart"/>
      <w:r w:rsidR="00423DE3">
        <w:rPr>
          <w:rFonts w:ascii="Times New Roman" w:hAnsi="Times New Roman"/>
          <w:sz w:val="40"/>
          <w:szCs w:val="40"/>
        </w:rPr>
        <w:t>Цифровизация</w:t>
      </w:r>
      <w:proofErr w:type="spellEnd"/>
      <w:r w:rsidR="00423DE3">
        <w:rPr>
          <w:rFonts w:ascii="Times New Roman" w:hAnsi="Times New Roman"/>
          <w:sz w:val="40"/>
          <w:szCs w:val="40"/>
        </w:rPr>
        <w:t xml:space="preserve"> трудовых отношений</w:t>
      </w:r>
      <w:r w:rsidR="00851E00" w:rsidRPr="00AD1BA7">
        <w:rPr>
          <w:rFonts w:ascii="Times New Roman" w:hAnsi="Times New Roman"/>
          <w:sz w:val="40"/>
          <w:szCs w:val="40"/>
        </w:rPr>
        <w:t>»</w:t>
      </w:r>
    </w:p>
    <w:p w:rsidR="00CC19E6" w:rsidRDefault="00CC19E6" w:rsidP="00640EA6">
      <w:pPr>
        <w:jc w:val="center"/>
        <w:rPr>
          <w:b/>
          <w:sz w:val="10"/>
          <w:szCs w:val="10"/>
          <w:lang w:val="en-US"/>
        </w:rPr>
      </w:pPr>
    </w:p>
    <w:p w:rsidR="00961252" w:rsidRPr="00961252" w:rsidRDefault="00961252" w:rsidP="00640EA6">
      <w:pPr>
        <w:jc w:val="center"/>
        <w:rPr>
          <w:b/>
          <w:sz w:val="10"/>
          <w:szCs w:val="10"/>
          <w:lang w:val="en-US"/>
        </w:rPr>
      </w:pPr>
    </w:p>
    <w:p w:rsidR="00CC19E6" w:rsidRDefault="00816F0D" w:rsidP="00640EA6">
      <w:pPr>
        <w:ind w:right="113"/>
        <w:jc w:val="center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(</w:t>
      </w:r>
      <w:r w:rsidR="00961252">
        <w:rPr>
          <w:rFonts w:ascii="Times New Roman CYR" w:hAnsi="Times New Roman CYR"/>
          <w:b/>
          <w:i/>
          <w:sz w:val="32"/>
          <w:lang w:val="en-US"/>
        </w:rPr>
        <w:t>12</w:t>
      </w:r>
      <w:r w:rsidR="00CC19E6">
        <w:rPr>
          <w:rFonts w:ascii="Times New Roman CYR" w:hAnsi="Times New Roman CYR"/>
          <w:b/>
          <w:i/>
          <w:sz w:val="32"/>
        </w:rPr>
        <w:t xml:space="preserve"> </w:t>
      </w:r>
      <w:r w:rsidR="0003350B">
        <w:rPr>
          <w:rFonts w:ascii="Times New Roman CYR" w:hAnsi="Times New Roman CYR"/>
          <w:b/>
          <w:i/>
          <w:sz w:val="32"/>
        </w:rPr>
        <w:t>академических</w:t>
      </w:r>
      <w:r w:rsidR="00CC19E6">
        <w:rPr>
          <w:rFonts w:ascii="Times New Roman CYR" w:hAnsi="Times New Roman CYR"/>
          <w:b/>
          <w:i/>
          <w:sz w:val="32"/>
        </w:rPr>
        <w:t xml:space="preserve"> час</w:t>
      </w:r>
      <w:r w:rsidR="004A70F5">
        <w:rPr>
          <w:rFonts w:ascii="Times New Roman CYR" w:hAnsi="Times New Roman CYR"/>
          <w:b/>
          <w:i/>
          <w:sz w:val="32"/>
        </w:rPr>
        <w:t>ов</w:t>
      </w:r>
      <w:r w:rsidR="00CC19E6">
        <w:rPr>
          <w:rFonts w:ascii="Times New Roman CYR" w:hAnsi="Times New Roman CYR"/>
          <w:b/>
          <w:i/>
          <w:sz w:val="32"/>
        </w:rPr>
        <w:t>)</w:t>
      </w:r>
    </w:p>
    <w:p w:rsidR="00811238" w:rsidRDefault="00811238" w:rsidP="00811238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961252" w:rsidRPr="00095EE9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  <w:lang w:eastAsia="en-US"/>
        </w:rPr>
      </w:pPr>
      <w:r w:rsidRPr="00095EE9">
        <w:rPr>
          <w:rFonts w:cs="Arial"/>
          <w:sz w:val="28"/>
          <w:szCs w:val="28"/>
          <w:lang w:eastAsia="en-US"/>
        </w:rPr>
        <w:t xml:space="preserve"> </w:t>
      </w:r>
      <w:proofErr w:type="spellStart"/>
      <w:r w:rsidRPr="00095EE9">
        <w:rPr>
          <w:rFonts w:cs="Arial"/>
          <w:sz w:val="26"/>
          <w:szCs w:val="26"/>
          <w:lang w:eastAsia="en-US"/>
        </w:rPr>
        <w:t>Цифровизация</w:t>
      </w:r>
      <w:proofErr w:type="spellEnd"/>
      <w:r w:rsidRPr="00095EE9">
        <w:rPr>
          <w:rFonts w:cs="Arial"/>
          <w:sz w:val="26"/>
          <w:szCs w:val="26"/>
          <w:lang w:eastAsia="en-US"/>
        </w:rPr>
        <w:t xml:space="preserve"> трудовых отношений в 2020 – 2021 г.г. Трудовые отношения в электронном виде.</w:t>
      </w:r>
      <w:r w:rsidRPr="00961252">
        <w:rPr>
          <w:rFonts w:cs="Arial"/>
          <w:sz w:val="26"/>
          <w:szCs w:val="26"/>
        </w:rPr>
        <w:t xml:space="preserve"> </w:t>
      </w:r>
      <w:r w:rsidRPr="00095EE9">
        <w:rPr>
          <w:rFonts w:cs="Arial"/>
          <w:sz w:val="26"/>
          <w:szCs w:val="26"/>
          <w:lang w:eastAsia="en-US"/>
        </w:rPr>
        <w:t xml:space="preserve"> Персонифицированный учет в ПФР. Обзор разъяснений от ПФР и </w:t>
      </w:r>
      <w:proofErr w:type="spellStart"/>
      <w:r w:rsidRPr="00095EE9">
        <w:rPr>
          <w:rFonts w:cs="Arial"/>
          <w:sz w:val="26"/>
          <w:szCs w:val="26"/>
          <w:lang w:eastAsia="en-US"/>
        </w:rPr>
        <w:t>Роструда</w:t>
      </w:r>
      <w:proofErr w:type="spellEnd"/>
      <w:r w:rsidRPr="00095EE9">
        <w:rPr>
          <w:rFonts w:cs="Arial"/>
          <w:sz w:val="26"/>
          <w:szCs w:val="26"/>
          <w:lang w:eastAsia="en-US"/>
        </w:rPr>
        <w:t xml:space="preserve"> по вопросам перехода и внедрения. Плюсы и минусы изменений. 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 xml:space="preserve">Обязанности работодателя в переходный период. Мероприятия работодателя. Актуализация локально- нормативных актов компании в связи с </w:t>
      </w:r>
      <w:proofErr w:type="spellStart"/>
      <w:r w:rsidRPr="00961252">
        <w:rPr>
          <w:rFonts w:cs="Arial"/>
          <w:sz w:val="26"/>
          <w:szCs w:val="26"/>
        </w:rPr>
        <w:t>цифровизацией</w:t>
      </w:r>
      <w:proofErr w:type="spellEnd"/>
      <w:r w:rsidRPr="00961252">
        <w:rPr>
          <w:rFonts w:cs="Arial"/>
          <w:sz w:val="26"/>
          <w:szCs w:val="26"/>
        </w:rPr>
        <w:t xml:space="preserve"> трудовых отношений. Уведомление работника об изменениях трудового законодательства. Выбор работника и его последствия. Срок хранения сведения о трудовой деятель</w:t>
      </w:r>
      <w:bookmarkStart w:id="0" w:name="_GoBack"/>
      <w:bookmarkEnd w:id="0"/>
      <w:r w:rsidRPr="00961252">
        <w:rPr>
          <w:rFonts w:cs="Arial"/>
          <w:sz w:val="26"/>
          <w:szCs w:val="26"/>
        </w:rPr>
        <w:t>ности работника после его увольнения в электронном виде. Изменения сроков хранения кадровых документов на бумажных носителях.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Порядок и сроки выдачи работникам бумажных трудовых книжек. Внесение записей в трудовую книжку и в Книгу учета движения трудовых книжек и вкладышей в них. 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Ведение сведений о трудовой деятельности. Нюансы заполнения. Возможные проблемы в подаче отчетности.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Оформление увольнения работников по новым правилам. Какие новые документы нужно будет выдавать сотрудникам при увольнении. Все возможные варианты получения сведений о трудовой деятельности.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Ответственность работодателя. Новые штрафы. Порядок привлечения к ответственности работника и работодателя.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Электронный трудовой договор с дистанционным работником. Важные условия трудового договора, нюансы оформления. Защита интересов работодателя.  Режим рабочего времени и времени отдыха, ведение табеля учета рабочего времени. Дополнительные основания увольнения. Возможность увольнения работника за прогул.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bCs/>
          <w:sz w:val="26"/>
          <w:szCs w:val="26"/>
        </w:rPr>
        <w:t xml:space="preserve">Электронный листок нетрудоспособности </w:t>
      </w:r>
      <w:r w:rsidRPr="00961252">
        <w:rPr>
          <w:rFonts w:cs="Arial"/>
          <w:sz w:val="26"/>
          <w:szCs w:val="26"/>
        </w:rPr>
        <w:t xml:space="preserve">(ЭЛН, ФЗ от 01.05.2017 № 86-ФЗ): правила, сложные случаи.  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Электронный военный билет и изменения в воинском учете с 2020 г.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Электронный СНИЛС и его применение на практике.</w:t>
      </w:r>
    </w:p>
    <w:p w:rsidR="00961252" w:rsidRPr="00961252" w:rsidRDefault="00961252" w:rsidP="00961252">
      <w:pPr>
        <w:pStyle w:val="ad"/>
        <w:numPr>
          <w:ilvl w:val="0"/>
          <w:numId w:val="18"/>
        </w:numPr>
        <w:jc w:val="both"/>
        <w:rPr>
          <w:rFonts w:cs="Arial"/>
          <w:sz w:val="26"/>
          <w:szCs w:val="26"/>
        </w:rPr>
      </w:pPr>
      <w:r w:rsidRPr="00961252">
        <w:rPr>
          <w:rFonts w:cs="Arial"/>
          <w:sz w:val="26"/>
          <w:szCs w:val="26"/>
        </w:rPr>
        <w:t>Электронный надзор за трудовыми взаимоотношениями. Цели, задачи и перспективы внедрения. Электронный инспектор (Онлайн инспекция РФ), внедрение добровольного внутреннего контроля и аудита. Взаимосвязь с проверками ГИТ.</w:t>
      </w:r>
    </w:p>
    <w:sectPr w:rsidR="00961252" w:rsidRPr="00961252" w:rsidSect="00FC7C56">
      <w:footerReference w:type="default" r:id="rId8"/>
      <w:pgSz w:w="11907" w:h="16840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E9" w:rsidRDefault="00095EE9">
      <w:r>
        <w:separator/>
      </w:r>
    </w:p>
  </w:endnote>
  <w:endnote w:type="continuationSeparator" w:id="0">
    <w:p w:rsidR="00095EE9" w:rsidRDefault="000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85" w:rsidRPr="005550C4" w:rsidRDefault="00095EE9" w:rsidP="005550C4">
    <w:pPr>
      <w:pStyle w:val="a4"/>
    </w:pPr>
    <w:r>
      <w:rPr>
        <w:noProof/>
      </w:rPr>
      <w:pict>
        <v:group id="_x0000_s2053" style="position:absolute;margin-left:0;margin-top:3.15pt;width:503.35pt;height:22.9pt;z-index:1" coordorigin="1418,873" coordsize="9720,458">
          <v:line id="_x0000_s2054" style="position:absolute" from="1425,873" to="11063,873" strokeweight="1.7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418;top:971;width:9720;height:360" filled="f" stroked="f">
            <v:textbox style="mso-next-textbox:#_x0000_s2055" inset="0,0,0,0">
              <w:txbxContent>
                <w:p w:rsidR="00910585" w:rsidRPr="00794B28" w:rsidRDefault="00910585" w:rsidP="005550C4">
                  <w:pPr>
                    <w:tabs>
                      <w:tab w:val="left" w:pos="7797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>Учебный ц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ентр </w:t>
                  </w:r>
                  <w:r w:rsidRPr="00254EA9">
                    <w:rPr>
                      <w:b/>
                      <w:i/>
                      <w:color w:val="000000"/>
                      <w:spacing w:val="-20"/>
                      <w:sz w:val="22"/>
                      <w:szCs w:val="22"/>
                    </w:rPr>
                    <w:t>"СТЕК</w:t>
                  </w:r>
                  <w:proofErr w:type="gramStart"/>
                  <w:r w:rsidRPr="00254EA9">
                    <w:rPr>
                      <w:b/>
                      <w:i/>
                      <w:color w:val="000000"/>
                      <w:spacing w:val="-20"/>
                      <w:sz w:val="22"/>
                      <w:szCs w:val="22"/>
                    </w:rPr>
                    <w:t xml:space="preserve">", </w:t>
                  </w:r>
                  <w:r>
                    <w:rPr>
                      <w:b/>
                      <w:i/>
                      <w:color w:val="000000"/>
                      <w:spacing w:val="-20"/>
                      <w:sz w:val="22"/>
                      <w:szCs w:val="22"/>
                    </w:rPr>
                    <w:t xml:space="preserve"> 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>тел.</w:t>
                  </w:r>
                  <w:proofErr w:type="gramEnd"/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(495) 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>921-23-23</w:t>
                  </w:r>
                  <w:r w:rsidRPr="00254EA9">
                    <w:rPr>
                      <w:b/>
                      <w:i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b/>
                      <w:i/>
                      <w:color w:val="000000"/>
                      <w:sz w:val="22"/>
                      <w:szCs w:val="22"/>
                    </w:rPr>
                    <w:t xml:space="preserve">           </w:t>
                  </w:r>
                  <w:r w:rsidRPr="0087298C">
                    <w:rPr>
                      <w:sz w:val="22"/>
                      <w:szCs w:val="22"/>
                    </w:rPr>
                    <w:t>www.stekaudit.ru</w:t>
                  </w:r>
                </w:p>
              </w:txbxContent>
            </v:textbox>
          </v:shape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E9" w:rsidRDefault="00095EE9">
      <w:r>
        <w:separator/>
      </w:r>
    </w:p>
  </w:footnote>
  <w:footnote w:type="continuationSeparator" w:id="0">
    <w:p w:rsidR="00095EE9" w:rsidRDefault="0009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A28"/>
    <w:multiLevelType w:val="multilevel"/>
    <w:tmpl w:val="4C2EEB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159651A2"/>
    <w:multiLevelType w:val="hybridMultilevel"/>
    <w:tmpl w:val="F7FC3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28D0"/>
    <w:multiLevelType w:val="multilevel"/>
    <w:tmpl w:val="528E9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50882"/>
    <w:multiLevelType w:val="hybridMultilevel"/>
    <w:tmpl w:val="02E45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2DC3"/>
    <w:multiLevelType w:val="hybridMultilevel"/>
    <w:tmpl w:val="93D0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9B8"/>
    <w:multiLevelType w:val="hybridMultilevel"/>
    <w:tmpl w:val="B8CAAC72"/>
    <w:lvl w:ilvl="0" w:tplc="1772E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56CF"/>
    <w:multiLevelType w:val="hybridMultilevel"/>
    <w:tmpl w:val="1F1E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0154"/>
    <w:multiLevelType w:val="multilevel"/>
    <w:tmpl w:val="50D21C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8" w:hanging="1440"/>
      </w:pPr>
      <w:rPr>
        <w:rFonts w:hint="default"/>
      </w:rPr>
    </w:lvl>
  </w:abstractNum>
  <w:abstractNum w:abstractNumId="8" w15:restartNumberingAfterBreak="0">
    <w:nsid w:val="399B1D47"/>
    <w:multiLevelType w:val="hybridMultilevel"/>
    <w:tmpl w:val="8900612E"/>
    <w:lvl w:ilvl="0" w:tplc="5EAEA6D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080"/>
    <w:multiLevelType w:val="hybridMultilevel"/>
    <w:tmpl w:val="01D4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4008"/>
    <w:multiLevelType w:val="hybridMultilevel"/>
    <w:tmpl w:val="536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7240"/>
    <w:multiLevelType w:val="multilevel"/>
    <w:tmpl w:val="0A303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7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016AEB"/>
    <w:multiLevelType w:val="hybridMultilevel"/>
    <w:tmpl w:val="5AA24E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B7B53"/>
    <w:multiLevelType w:val="hybridMultilevel"/>
    <w:tmpl w:val="E1586D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0A2984"/>
    <w:multiLevelType w:val="hybridMultilevel"/>
    <w:tmpl w:val="C07A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95186"/>
    <w:multiLevelType w:val="hybridMultilevel"/>
    <w:tmpl w:val="A41E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5152"/>
    <w:multiLevelType w:val="hybridMultilevel"/>
    <w:tmpl w:val="DE34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70A50"/>
    <w:multiLevelType w:val="hybridMultilevel"/>
    <w:tmpl w:val="A0FC7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17"/>
  </w:num>
  <w:num w:numId="6">
    <w:abstractNumId w:val="4"/>
  </w:num>
  <w:num w:numId="7">
    <w:abstractNumId w:val="16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1CD"/>
    <w:rsid w:val="00015B46"/>
    <w:rsid w:val="00021DDE"/>
    <w:rsid w:val="0003350B"/>
    <w:rsid w:val="00040B90"/>
    <w:rsid w:val="00086CF6"/>
    <w:rsid w:val="00095EE9"/>
    <w:rsid w:val="000B736C"/>
    <w:rsid w:val="000C1A55"/>
    <w:rsid w:val="000C1AAA"/>
    <w:rsid w:val="000F419D"/>
    <w:rsid w:val="001077FD"/>
    <w:rsid w:val="00157806"/>
    <w:rsid w:val="00173D0B"/>
    <w:rsid w:val="00194C55"/>
    <w:rsid w:val="001B211A"/>
    <w:rsid w:val="001B7B6D"/>
    <w:rsid w:val="001C0645"/>
    <w:rsid w:val="001C1A23"/>
    <w:rsid w:val="001D6B97"/>
    <w:rsid w:val="001E76E1"/>
    <w:rsid w:val="00221D12"/>
    <w:rsid w:val="0024411F"/>
    <w:rsid w:val="002636AF"/>
    <w:rsid w:val="0028195B"/>
    <w:rsid w:val="002F5B33"/>
    <w:rsid w:val="0030392D"/>
    <w:rsid w:val="00313C57"/>
    <w:rsid w:val="00315C74"/>
    <w:rsid w:val="00337461"/>
    <w:rsid w:val="00347176"/>
    <w:rsid w:val="00350964"/>
    <w:rsid w:val="00361D93"/>
    <w:rsid w:val="00364A4C"/>
    <w:rsid w:val="003A4544"/>
    <w:rsid w:val="00416995"/>
    <w:rsid w:val="00423DE3"/>
    <w:rsid w:val="004640A5"/>
    <w:rsid w:val="00474B54"/>
    <w:rsid w:val="00484D09"/>
    <w:rsid w:val="004A2628"/>
    <w:rsid w:val="004A70F5"/>
    <w:rsid w:val="004D084E"/>
    <w:rsid w:val="004F6751"/>
    <w:rsid w:val="00506F06"/>
    <w:rsid w:val="00521AE4"/>
    <w:rsid w:val="005361D7"/>
    <w:rsid w:val="005409C0"/>
    <w:rsid w:val="005550C4"/>
    <w:rsid w:val="00557CCE"/>
    <w:rsid w:val="005602BF"/>
    <w:rsid w:val="00571F7D"/>
    <w:rsid w:val="0058165D"/>
    <w:rsid w:val="00585FAE"/>
    <w:rsid w:val="006019D2"/>
    <w:rsid w:val="00606350"/>
    <w:rsid w:val="00631B1D"/>
    <w:rsid w:val="00640EA6"/>
    <w:rsid w:val="00672EB8"/>
    <w:rsid w:val="00675E50"/>
    <w:rsid w:val="00693268"/>
    <w:rsid w:val="006A6755"/>
    <w:rsid w:val="006C4E4F"/>
    <w:rsid w:val="006E74CB"/>
    <w:rsid w:val="00713194"/>
    <w:rsid w:val="007151A4"/>
    <w:rsid w:val="00752B79"/>
    <w:rsid w:val="00753CBB"/>
    <w:rsid w:val="00794B28"/>
    <w:rsid w:val="00794BD4"/>
    <w:rsid w:val="007C4A20"/>
    <w:rsid w:val="007E2E05"/>
    <w:rsid w:val="00811238"/>
    <w:rsid w:val="00816F0D"/>
    <w:rsid w:val="00820085"/>
    <w:rsid w:val="00851E00"/>
    <w:rsid w:val="00865E25"/>
    <w:rsid w:val="0087298C"/>
    <w:rsid w:val="008D4C5F"/>
    <w:rsid w:val="008D7BE2"/>
    <w:rsid w:val="008E14FE"/>
    <w:rsid w:val="00910585"/>
    <w:rsid w:val="009418E3"/>
    <w:rsid w:val="0095723C"/>
    <w:rsid w:val="00961252"/>
    <w:rsid w:val="009A01EC"/>
    <w:rsid w:val="009B2FF6"/>
    <w:rsid w:val="009C721F"/>
    <w:rsid w:val="009C7E4B"/>
    <w:rsid w:val="009E2B95"/>
    <w:rsid w:val="009F6E1D"/>
    <w:rsid w:val="00A55438"/>
    <w:rsid w:val="00AD1BA7"/>
    <w:rsid w:val="00AF364F"/>
    <w:rsid w:val="00B30F70"/>
    <w:rsid w:val="00B34D00"/>
    <w:rsid w:val="00B949C8"/>
    <w:rsid w:val="00BB62BD"/>
    <w:rsid w:val="00BC6573"/>
    <w:rsid w:val="00C14CA3"/>
    <w:rsid w:val="00C22839"/>
    <w:rsid w:val="00C86703"/>
    <w:rsid w:val="00C938F5"/>
    <w:rsid w:val="00CC19E6"/>
    <w:rsid w:val="00CC574C"/>
    <w:rsid w:val="00D02622"/>
    <w:rsid w:val="00D1543C"/>
    <w:rsid w:val="00D272CF"/>
    <w:rsid w:val="00D3216D"/>
    <w:rsid w:val="00D342C5"/>
    <w:rsid w:val="00D40D81"/>
    <w:rsid w:val="00D72A59"/>
    <w:rsid w:val="00D741CD"/>
    <w:rsid w:val="00D92843"/>
    <w:rsid w:val="00DC6756"/>
    <w:rsid w:val="00DE2914"/>
    <w:rsid w:val="00DE3DE4"/>
    <w:rsid w:val="00E71E54"/>
    <w:rsid w:val="00E75E62"/>
    <w:rsid w:val="00E962B1"/>
    <w:rsid w:val="00EA4E45"/>
    <w:rsid w:val="00ED3996"/>
    <w:rsid w:val="00EF1482"/>
    <w:rsid w:val="00EF22D7"/>
    <w:rsid w:val="00F30F9A"/>
    <w:rsid w:val="00F42775"/>
    <w:rsid w:val="00F82880"/>
    <w:rsid w:val="00FB2A26"/>
    <w:rsid w:val="00FB4A2C"/>
    <w:rsid w:val="00FC7C56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6A008AF6-A5AE-4D9C-AB0F-49FD6A4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6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75E62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E75E62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E62"/>
    <w:pPr>
      <w:jc w:val="both"/>
    </w:pPr>
  </w:style>
  <w:style w:type="paragraph" w:customStyle="1" w:styleId="21">
    <w:name w:val="Основной текст 21"/>
    <w:basedOn w:val="a"/>
    <w:rsid w:val="00E75E62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E75E62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E75E62"/>
    <w:pPr>
      <w:ind w:left="567"/>
      <w:jc w:val="both"/>
    </w:pPr>
  </w:style>
  <w:style w:type="paragraph" w:styleId="a4">
    <w:name w:val="footer"/>
    <w:basedOn w:val="a"/>
    <w:rsid w:val="00E75E62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E75E62"/>
    <w:rPr>
      <w:color w:val="0000FF"/>
      <w:u w:val="single"/>
    </w:rPr>
  </w:style>
  <w:style w:type="paragraph" w:styleId="a5">
    <w:name w:val="header"/>
    <w:basedOn w:val="a"/>
    <w:rsid w:val="00E75E62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E75E62"/>
    <w:pPr>
      <w:ind w:firstLine="426"/>
      <w:jc w:val="both"/>
    </w:pPr>
  </w:style>
  <w:style w:type="paragraph" w:customStyle="1" w:styleId="23">
    <w:name w:val="Основной текст 23"/>
    <w:basedOn w:val="a"/>
    <w:rsid w:val="00E75E62"/>
    <w:pPr>
      <w:jc w:val="center"/>
    </w:pPr>
    <w:rPr>
      <w:rFonts w:ascii="Times New Roman CYR" w:hAnsi="Times New Roman CYR"/>
      <w:b/>
      <w:sz w:val="44"/>
    </w:rPr>
  </w:style>
  <w:style w:type="paragraph" w:customStyle="1" w:styleId="11">
    <w:name w:val="Абзац списка1"/>
    <w:basedOn w:val="a"/>
    <w:rsid w:val="003374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52B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2B79"/>
    <w:rPr>
      <w:rFonts w:ascii="Tahoma" w:hAnsi="Tahoma" w:cs="Tahoma"/>
      <w:sz w:val="16"/>
      <w:szCs w:val="16"/>
    </w:rPr>
  </w:style>
  <w:style w:type="character" w:customStyle="1" w:styleId="titledateend">
    <w:name w:val="title_date_end"/>
    <w:rsid w:val="003A4544"/>
  </w:style>
  <w:style w:type="paragraph" w:customStyle="1" w:styleId="doctopic">
    <w:name w:val="doctopic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124171"/>
      <w:sz w:val="22"/>
      <w:szCs w:val="22"/>
    </w:rPr>
  </w:style>
  <w:style w:type="paragraph" w:customStyle="1" w:styleId="western">
    <w:name w:val="western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rmal (Web)"/>
    <w:basedOn w:val="a"/>
    <w:uiPriority w:val="99"/>
    <w:unhideWhenUsed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9">
    <w:name w:val="Emphasis"/>
    <w:uiPriority w:val="20"/>
    <w:qFormat/>
    <w:rsid w:val="00713194"/>
    <w:rPr>
      <w:i/>
      <w:iCs/>
    </w:rPr>
  </w:style>
  <w:style w:type="character" w:customStyle="1" w:styleId="apple-converted-space">
    <w:name w:val="apple-converted-space"/>
    <w:basedOn w:val="a0"/>
    <w:rsid w:val="00713194"/>
  </w:style>
  <w:style w:type="character" w:styleId="aa">
    <w:name w:val="Hyperlink"/>
    <w:rsid w:val="00640EA6"/>
    <w:rPr>
      <w:color w:val="0000FF"/>
      <w:u w:val="single"/>
    </w:rPr>
  </w:style>
  <w:style w:type="table" w:styleId="ab">
    <w:name w:val="Table Grid"/>
    <w:basedOn w:val="a1"/>
    <w:rsid w:val="00C8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10585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61252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stek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creator>roman</dc:creator>
  <cp:lastModifiedBy>Чередилова Любовь Александровна</cp:lastModifiedBy>
  <cp:revision>4</cp:revision>
  <cp:lastPrinted>2014-07-23T07:45:00Z</cp:lastPrinted>
  <dcterms:created xsi:type="dcterms:W3CDTF">2020-03-12T13:47:00Z</dcterms:created>
  <dcterms:modified xsi:type="dcterms:W3CDTF">2020-03-12T15:15:00Z</dcterms:modified>
</cp:coreProperties>
</file>