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4"/>
        <w:gridCol w:w="2126"/>
      </w:tblGrid>
      <w:tr w:rsidR="00C17A72" w14:paraId="055F8D14" w14:textId="77777777" w:rsidTr="004B7C83">
        <w:trPr>
          <w:trHeight w:val="135"/>
        </w:trPr>
        <w:tc>
          <w:tcPr>
            <w:tcW w:w="822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3C1DDD9E" w14:textId="77777777" w:rsidR="00C17A72" w:rsidRDefault="00C17A72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60CBCC0A" w14:textId="68E88214" w:rsidR="00C17A72" w:rsidRDefault="00057DBA" w:rsidP="004B7C83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 wp14:anchorId="3AD333A0" wp14:editId="07CA0C44">
                  <wp:extent cx="790345" cy="288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lack 300 dpi_без фон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345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A72" w14:paraId="3A6D6970" w14:textId="77777777" w:rsidTr="00C17A72">
        <w:tc>
          <w:tcPr>
            <w:tcW w:w="10348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3DB3EBE4" w14:textId="77777777" w:rsidR="00C17A72" w:rsidRDefault="00C17A72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C17A72" w14:paraId="39CEEE1C" w14:textId="77777777" w:rsidTr="00C17A72">
        <w:tc>
          <w:tcPr>
            <w:tcW w:w="103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72BED7" w14:textId="77777777" w:rsidR="00C17A72" w:rsidRDefault="00C17A72">
            <w:pPr>
              <w:ind w:right="-108"/>
              <w:jc w:val="right"/>
              <w:rPr>
                <w:rFonts w:ascii="Times New Roman CYR" w:hAnsi="Times New Roman CYR"/>
                <w:i/>
                <w:sz w:val="14"/>
              </w:rPr>
            </w:pPr>
          </w:p>
          <w:p w14:paraId="570FE6B7" w14:textId="77777777" w:rsidR="00C17A72" w:rsidRDefault="00C17A72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Утверждаю:</w:t>
            </w:r>
          </w:p>
          <w:p w14:paraId="1812E58E" w14:textId="77777777" w:rsidR="00C17A72" w:rsidRDefault="00C17A72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директор НОЧУ ДПО ЦПП «СТЕК»</w:t>
            </w:r>
          </w:p>
          <w:p w14:paraId="27FD41B8" w14:textId="77777777" w:rsidR="00C17A72" w:rsidRDefault="00C17A72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С.А. Градополов</w:t>
            </w:r>
          </w:p>
        </w:tc>
      </w:tr>
    </w:tbl>
    <w:p w14:paraId="52917FD6" w14:textId="77777777" w:rsidR="00C17A72" w:rsidRDefault="00C17A72" w:rsidP="004B7C83">
      <w:pPr>
        <w:pStyle w:val="2"/>
        <w:spacing w:line="228" w:lineRule="auto"/>
        <w:rPr>
          <w:b/>
          <w:bCs/>
        </w:rPr>
      </w:pPr>
      <w:r>
        <w:rPr>
          <w:b/>
          <w:bCs/>
        </w:rPr>
        <w:t>Программа спецкурса</w:t>
      </w:r>
    </w:p>
    <w:p w14:paraId="32E22283" w14:textId="77777777" w:rsidR="00C17A72" w:rsidRPr="00057DBA" w:rsidRDefault="00C17A72" w:rsidP="004B7C83">
      <w:pPr>
        <w:spacing w:line="228" w:lineRule="auto"/>
        <w:jc w:val="center"/>
        <w:rPr>
          <w:sz w:val="10"/>
          <w:szCs w:val="10"/>
        </w:rPr>
      </w:pPr>
    </w:p>
    <w:p w14:paraId="2852D967" w14:textId="77777777" w:rsidR="00C17A72" w:rsidRDefault="00C17A72" w:rsidP="004B7C83">
      <w:pPr>
        <w:pStyle w:val="21"/>
        <w:spacing w:after="0" w:line="228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«Новые и актуальные вопросы бухгалтерского и налогового учета»</w:t>
      </w:r>
    </w:p>
    <w:p w14:paraId="5E164272" w14:textId="5712BAAB" w:rsidR="00C17A72" w:rsidRDefault="00C17A72" w:rsidP="004B7C83">
      <w:pPr>
        <w:spacing w:line="228" w:lineRule="auto"/>
        <w:jc w:val="center"/>
        <w:rPr>
          <w:b/>
          <w:bCs w:val="0"/>
          <w:i/>
          <w:iCs/>
          <w:sz w:val="32"/>
        </w:rPr>
      </w:pPr>
      <w:r>
        <w:rPr>
          <w:b/>
          <w:bCs w:val="0"/>
          <w:i/>
          <w:iCs/>
          <w:sz w:val="32"/>
        </w:rPr>
        <w:t>(40 академических часов)</w:t>
      </w:r>
    </w:p>
    <w:p w14:paraId="0813F341" w14:textId="77777777" w:rsidR="007B741B" w:rsidRPr="00057DBA" w:rsidRDefault="007B741B" w:rsidP="00057DBA">
      <w:pPr>
        <w:spacing w:line="228" w:lineRule="auto"/>
        <w:jc w:val="both"/>
        <w:rPr>
          <w:b/>
          <w:spacing w:val="-4"/>
          <w:sz w:val="18"/>
          <w:szCs w:val="18"/>
        </w:rPr>
      </w:pPr>
    </w:p>
    <w:p w14:paraId="011ED74E" w14:textId="77777777" w:rsidR="007C2E45" w:rsidRPr="00057DBA" w:rsidRDefault="007C2E45" w:rsidP="00057DBA">
      <w:pPr>
        <w:spacing w:line="228" w:lineRule="auto"/>
        <w:jc w:val="both"/>
        <w:rPr>
          <w:b/>
          <w:spacing w:val="-4"/>
          <w:sz w:val="21"/>
          <w:szCs w:val="21"/>
        </w:rPr>
      </w:pPr>
      <w:r w:rsidRPr="00057DBA">
        <w:rPr>
          <w:b/>
          <w:spacing w:val="-4"/>
          <w:sz w:val="21"/>
          <w:szCs w:val="21"/>
        </w:rPr>
        <w:t xml:space="preserve">Тема 1. Формирование и представление бухгалтерской (финансовой) отчетности за 2020 год. </w:t>
      </w:r>
    </w:p>
    <w:p w14:paraId="173686D5" w14:textId="77777777" w:rsidR="007C2E45" w:rsidRPr="00057DBA" w:rsidRDefault="007C2E45" w:rsidP="00057DBA">
      <w:pPr>
        <w:numPr>
          <w:ilvl w:val="0"/>
          <w:numId w:val="14"/>
        </w:numPr>
        <w:spacing w:line="228" w:lineRule="auto"/>
        <w:jc w:val="both"/>
        <w:rPr>
          <w:bCs w:val="0"/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Роль учетной политики организации в подготовке бухгалтерской (финансовой) отчетности с применением принципов МСФО</w:t>
      </w:r>
    </w:p>
    <w:p w14:paraId="21DF5566" w14:textId="577B32AC" w:rsidR="007C2E45" w:rsidRPr="00057DBA" w:rsidRDefault="007C2E45" w:rsidP="00057DBA">
      <w:pPr>
        <w:numPr>
          <w:ilvl w:val="0"/>
          <w:numId w:val="14"/>
        </w:numPr>
        <w:spacing w:line="228" w:lineRule="auto"/>
        <w:jc w:val="both"/>
        <w:rPr>
          <w:bCs w:val="0"/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Особенности формирования бухгалтерской отчетности за 2020 г. в части отражения мер государственной поддержки в связи с пандемией (Постановления Правительства РФ от 24 апрел</w:t>
      </w:r>
      <w:r w:rsidR="00655D1F" w:rsidRPr="00057DBA">
        <w:rPr>
          <w:spacing w:val="-4"/>
          <w:sz w:val="21"/>
          <w:szCs w:val="21"/>
        </w:rPr>
        <w:t>я 2020 г. N 576, от 16 мая 2020</w:t>
      </w:r>
      <w:r w:rsidRPr="00057DBA">
        <w:rPr>
          <w:spacing w:val="-4"/>
          <w:sz w:val="21"/>
          <w:szCs w:val="21"/>
        </w:rPr>
        <w:t>г. N 696 и др.)</w:t>
      </w:r>
    </w:p>
    <w:p w14:paraId="0FDBFBFE" w14:textId="77777777" w:rsidR="007C2E45" w:rsidRPr="00057DBA" w:rsidRDefault="007C2E45" w:rsidP="00057DBA">
      <w:pPr>
        <w:numPr>
          <w:ilvl w:val="0"/>
          <w:numId w:val="14"/>
        </w:numPr>
        <w:spacing w:line="228" w:lineRule="auto"/>
        <w:jc w:val="both"/>
        <w:rPr>
          <w:bCs w:val="0"/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Отражение в бухгалтерской отчетности событий после отчетной даты в условиях COVID-19 (рекомендации Совета по аудиторской деятельности от 18.12.2020)</w:t>
      </w:r>
    </w:p>
    <w:p w14:paraId="055EF783" w14:textId="77777777" w:rsidR="007C2E45" w:rsidRPr="00057DBA" w:rsidRDefault="007C2E45" w:rsidP="00057DBA">
      <w:pPr>
        <w:numPr>
          <w:ilvl w:val="0"/>
          <w:numId w:val="14"/>
        </w:numPr>
        <w:spacing w:line="228" w:lineRule="auto"/>
        <w:jc w:val="both"/>
        <w:rPr>
          <w:bCs w:val="0"/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Правила представления бухгалтерской (финансовой) отчетности в государственный информационный ресурс бухгалтерской отчетности (ГИРБО)</w:t>
      </w:r>
    </w:p>
    <w:p w14:paraId="274A0936" w14:textId="77777777" w:rsidR="007C2E45" w:rsidRPr="00057DBA" w:rsidRDefault="007C2E45" w:rsidP="00057DBA">
      <w:pPr>
        <w:numPr>
          <w:ilvl w:val="0"/>
          <w:numId w:val="14"/>
        </w:numPr>
        <w:spacing w:line="228" w:lineRule="auto"/>
        <w:jc w:val="both"/>
        <w:rPr>
          <w:bCs w:val="0"/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Правила представления субъектами МСП отчетности по упрощенным формам, с учетом изменений порядка формирования реестра субъектов МСП (Федеральный закон от 27 октября 2020 г. N 349-ФЗ и др.)</w:t>
      </w:r>
    </w:p>
    <w:p w14:paraId="5E5029AE" w14:textId="77777777" w:rsidR="007C2E45" w:rsidRPr="00057DBA" w:rsidRDefault="007C2E45" w:rsidP="00057DBA">
      <w:pPr>
        <w:spacing w:line="228" w:lineRule="auto"/>
        <w:ind w:left="720"/>
        <w:jc w:val="both"/>
        <w:rPr>
          <w:bCs w:val="0"/>
          <w:spacing w:val="-4"/>
          <w:sz w:val="18"/>
          <w:szCs w:val="18"/>
        </w:rPr>
      </w:pPr>
    </w:p>
    <w:p w14:paraId="445BDE3A" w14:textId="77777777" w:rsidR="007C2E45" w:rsidRPr="00057DBA" w:rsidRDefault="007C2E45" w:rsidP="00057DBA">
      <w:pPr>
        <w:spacing w:line="228" w:lineRule="auto"/>
        <w:jc w:val="both"/>
        <w:rPr>
          <w:b/>
          <w:spacing w:val="-4"/>
          <w:sz w:val="21"/>
          <w:szCs w:val="21"/>
        </w:rPr>
      </w:pPr>
      <w:r w:rsidRPr="00057DBA">
        <w:rPr>
          <w:b/>
          <w:spacing w:val="-4"/>
          <w:sz w:val="21"/>
          <w:szCs w:val="21"/>
        </w:rPr>
        <w:t>Тема 2. Практика применения правил бухгалтерского учета, изменения в которые вступили в силу с 2020 года.</w:t>
      </w:r>
    </w:p>
    <w:p w14:paraId="13692958" w14:textId="77777777" w:rsidR="007C2E45" w:rsidRPr="00057DBA" w:rsidRDefault="007C2E45" w:rsidP="00057DBA">
      <w:pPr>
        <w:tabs>
          <w:tab w:val="left" w:pos="284"/>
        </w:tabs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1.</w:t>
      </w:r>
      <w:r w:rsidRPr="00057DBA">
        <w:rPr>
          <w:spacing w:val="-4"/>
          <w:sz w:val="21"/>
          <w:szCs w:val="21"/>
        </w:rPr>
        <w:tab/>
        <w:t>Применение ПБУ 18/02 "Учет расчетов по налогу на прибыль организаций":</w:t>
      </w:r>
    </w:p>
    <w:p w14:paraId="4463D961" w14:textId="77777777" w:rsidR="007C2E45" w:rsidRPr="00057DBA" w:rsidRDefault="007C2E45" w:rsidP="00057DBA">
      <w:pPr>
        <w:pStyle w:val="a3"/>
        <w:numPr>
          <w:ilvl w:val="0"/>
          <w:numId w:val="15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новый подход к определению временных разниц, причины их образования, расчет балансовым способом;</w:t>
      </w:r>
    </w:p>
    <w:p w14:paraId="459731DC" w14:textId="77777777" w:rsidR="007C2E45" w:rsidRPr="00057DBA" w:rsidRDefault="007C2E45" w:rsidP="00057DBA">
      <w:pPr>
        <w:pStyle w:val="a3"/>
        <w:numPr>
          <w:ilvl w:val="0"/>
          <w:numId w:val="15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расход (доход) по налогу на прибыль, порядок отражения в учете текущего и отложенного налога;</w:t>
      </w:r>
    </w:p>
    <w:p w14:paraId="546093AC" w14:textId="77777777" w:rsidR="007C2E45" w:rsidRPr="00057DBA" w:rsidRDefault="007C2E45" w:rsidP="00057DBA">
      <w:pPr>
        <w:pStyle w:val="a3"/>
        <w:numPr>
          <w:ilvl w:val="0"/>
          <w:numId w:val="15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состав показателей, раскрываемых в отчете о финансовых результатах; </w:t>
      </w:r>
    </w:p>
    <w:p w14:paraId="180E03A8" w14:textId="77777777" w:rsidR="007C2E45" w:rsidRPr="00057DBA" w:rsidRDefault="007C2E45" w:rsidP="00057DBA">
      <w:pPr>
        <w:pStyle w:val="a3"/>
        <w:numPr>
          <w:ilvl w:val="0"/>
          <w:numId w:val="15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практические примеры формирования показателей по налогу на прибыль.</w:t>
      </w:r>
    </w:p>
    <w:p w14:paraId="6CAEF329" w14:textId="77777777" w:rsidR="007C2E45" w:rsidRPr="00057DBA" w:rsidRDefault="007C2E45" w:rsidP="00057DBA">
      <w:pPr>
        <w:tabs>
          <w:tab w:val="left" w:pos="284"/>
        </w:tabs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2.</w:t>
      </w:r>
      <w:r w:rsidRPr="00057DBA">
        <w:rPr>
          <w:spacing w:val="-4"/>
          <w:sz w:val="21"/>
          <w:szCs w:val="21"/>
        </w:rPr>
        <w:tab/>
        <w:t>Применение ПБУ 13/2000 «Учет государственной помощи»:</w:t>
      </w:r>
    </w:p>
    <w:p w14:paraId="0EB34F67" w14:textId="77777777" w:rsidR="007C2E45" w:rsidRPr="00057DBA" w:rsidRDefault="007C2E45" w:rsidP="00057DBA">
      <w:pPr>
        <w:pStyle w:val="a3"/>
        <w:numPr>
          <w:ilvl w:val="0"/>
          <w:numId w:val="16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порядок признания и отражения в учете и отчетности государственной помощи по финансированию капитальных и текущих затрат;</w:t>
      </w:r>
    </w:p>
    <w:p w14:paraId="0FF9DE4A" w14:textId="77777777" w:rsidR="007C2E45" w:rsidRPr="00057DBA" w:rsidRDefault="007C2E45" w:rsidP="00057DBA">
      <w:pPr>
        <w:pStyle w:val="a3"/>
        <w:numPr>
          <w:ilvl w:val="0"/>
          <w:numId w:val="16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раскрытие информации в отношении средств государственной помощи.</w:t>
      </w:r>
    </w:p>
    <w:p w14:paraId="7FD17560" w14:textId="77777777" w:rsidR="007C2E45" w:rsidRPr="00057DBA" w:rsidRDefault="007C2E45" w:rsidP="00057DBA">
      <w:pPr>
        <w:tabs>
          <w:tab w:val="left" w:pos="284"/>
        </w:tabs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3.</w:t>
      </w:r>
      <w:r w:rsidRPr="00057DBA">
        <w:rPr>
          <w:spacing w:val="-4"/>
          <w:sz w:val="21"/>
          <w:szCs w:val="21"/>
        </w:rPr>
        <w:tab/>
        <w:t>Применение ПБУ 16/02 «Информация по прекращаемой деятельности»:</w:t>
      </w:r>
    </w:p>
    <w:p w14:paraId="2190E26E" w14:textId="77777777" w:rsidR="007C2E45" w:rsidRPr="00057DBA" w:rsidRDefault="007C2E45" w:rsidP="00057DBA">
      <w:pPr>
        <w:pStyle w:val="a3"/>
        <w:numPr>
          <w:ilvl w:val="0"/>
          <w:numId w:val="17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критерии классификации и оценка долгосрочных активов к продаже;</w:t>
      </w:r>
    </w:p>
    <w:p w14:paraId="4E4B67DB" w14:textId="77777777" w:rsidR="007C2E45" w:rsidRPr="00057DBA" w:rsidRDefault="007C2E45" w:rsidP="00057DBA">
      <w:pPr>
        <w:pStyle w:val="a3"/>
        <w:numPr>
          <w:ilvl w:val="0"/>
          <w:numId w:val="17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определения чистой стоимости возможной продажи;</w:t>
      </w:r>
    </w:p>
    <w:p w14:paraId="3DDC2ADA" w14:textId="77777777" w:rsidR="007C2E45" w:rsidRPr="00057DBA" w:rsidRDefault="007C2E45" w:rsidP="00057DBA">
      <w:pPr>
        <w:pStyle w:val="a3"/>
        <w:numPr>
          <w:ilvl w:val="0"/>
          <w:numId w:val="17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обесценение долгосрочных активов к продаже и его восстановление;</w:t>
      </w:r>
    </w:p>
    <w:p w14:paraId="4264D56C" w14:textId="77777777" w:rsidR="007C2E45" w:rsidRPr="00057DBA" w:rsidRDefault="007C2E45" w:rsidP="00057DBA">
      <w:pPr>
        <w:pStyle w:val="a3"/>
        <w:numPr>
          <w:ilvl w:val="0"/>
          <w:numId w:val="17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учет материальных ценностей, остающихся от выбытия основных средств. </w:t>
      </w:r>
    </w:p>
    <w:p w14:paraId="79391BC3" w14:textId="77777777" w:rsidR="00655D1F" w:rsidRPr="00057DBA" w:rsidRDefault="00655D1F" w:rsidP="00057DBA">
      <w:pPr>
        <w:spacing w:line="228" w:lineRule="auto"/>
        <w:jc w:val="both"/>
        <w:rPr>
          <w:b/>
          <w:spacing w:val="-4"/>
          <w:sz w:val="18"/>
          <w:szCs w:val="18"/>
        </w:rPr>
      </w:pPr>
    </w:p>
    <w:p w14:paraId="315C5D1D" w14:textId="276C1A49" w:rsidR="007C2E45" w:rsidRPr="00057DBA" w:rsidRDefault="007C2E45" w:rsidP="00057DBA">
      <w:pPr>
        <w:spacing w:line="228" w:lineRule="auto"/>
        <w:jc w:val="both"/>
        <w:rPr>
          <w:b/>
          <w:spacing w:val="-4"/>
          <w:sz w:val="21"/>
          <w:szCs w:val="21"/>
        </w:rPr>
      </w:pPr>
      <w:r w:rsidRPr="00057DBA">
        <w:rPr>
          <w:b/>
          <w:spacing w:val="-4"/>
          <w:sz w:val="21"/>
          <w:szCs w:val="21"/>
        </w:rPr>
        <w:t xml:space="preserve">Тема 3. Новые правила бухгалтерского учета, применение которых обязательно в 2021 году. </w:t>
      </w:r>
    </w:p>
    <w:p w14:paraId="3F6CE2F3" w14:textId="119F016A" w:rsidR="007C2E45" w:rsidRPr="00057DBA" w:rsidRDefault="007C2E45" w:rsidP="00057DBA">
      <w:pPr>
        <w:pStyle w:val="a3"/>
        <w:numPr>
          <w:ilvl w:val="0"/>
          <w:numId w:val="22"/>
        </w:numPr>
        <w:tabs>
          <w:tab w:val="left" w:pos="284"/>
        </w:tabs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ФСБУ 5/2019 «Запасы». Сравнительный анализ положений ФСБУ 5/2019 с ПБУ 5/01 и МСФО (</w:t>
      </w:r>
      <w:r w:rsidRPr="00057DBA">
        <w:rPr>
          <w:spacing w:val="-4"/>
          <w:sz w:val="21"/>
          <w:szCs w:val="21"/>
          <w:lang w:val="en-US"/>
        </w:rPr>
        <w:t>IAS</w:t>
      </w:r>
      <w:r w:rsidRPr="00057DBA">
        <w:rPr>
          <w:spacing w:val="-4"/>
          <w:sz w:val="21"/>
          <w:szCs w:val="21"/>
        </w:rPr>
        <w:t>)2:</w:t>
      </w:r>
    </w:p>
    <w:p w14:paraId="4F4B4DB5" w14:textId="77777777" w:rsidR="007C2E45" w:rsidRPr="00057DBA" w:rsidRDefault="007C2E45" w:rsidP="00057DBA">
      <w:pPr>
        <w:pStyle w:val="a3"/>
        <w:numPr>
          <w:ilvl w:val="0"/>
          <w:numId w:val="18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признание незавершенного производства видом запасов; </w:t>
      </w:r>
    </w:p>
    <w:p w14:paraId="16F0F2E5" w14:textId="77777777" w:rsidR="007C2E45" w:rsidRPr="00057DBA" w:rsidRDefault="007C2E45" w:rsidP="00057DBA">
      <w:pPr>
        <w:pStyle w:val="a3"/>
        <w:numPr>
          <w:ilvl w:val="0"/>
          <w:numId w:val="18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изменения в формировании себестоимости запасов: запрет на включение в себестоимость общехозяйственных затрат и расходов на хранение, введение правил учета скидок, дисконтирование себестоимости при оплате с отсрочкой  платежа и др.; </w:t>
      </w:r>
    </w:p>
    <w:p w14:paraId="34A30260" w14:textId="77777777" w:rsidR="007C2E45" w:rsidRPr="00057DBA" w:rsidRDefault="007C2E45" w:rsidP="00057DBA">
      <w:pPr>
        <w:pStyle w:val="a3"/>
        <w:numPr>
          <w:ilvl w:val="0"/>
          <w:numId w:val="18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последующая оценка запасов; </w:t>
      </w:r>
    </w:p>
    <w:p w14:paraId="6C9EE5C7" w14:textId="77777777" w:rsidR="007C2E45" w:rsidRPr="00057DBA" w:rsidRDefault="007C2E45" w:rsidP="00057DBA">
      <w:pPr>
        <w:pStyle w:val="a3"/>
        <w:numPr>
          <w:ilvl w:val="0"/>
          <w:numId w:val="18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учет запасов от выбытия объектов основных средств;</w:t>
      </w:r>
    </w:p>
    <w:p w14:paraId="26E1F962" w14:textId="77777777" w:rsidR="007C2E45" w:rsidRPr="00057DBA" w:rsidRDefault="007C2E45" w:rsidP="00057DBA">
      <w:pPr>
        <w:pStyle w:val="a3"/>
        <w:numPr>
          <w:ilvl w:val="0"/>
          <w:numId w:val="18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восстановление ранее признанного резерва на обесценение запасов;</w:t>
      </w:r>
    </w:p>
    <w:p w14:paraId="4628E244" w14:textId="77777777" w:rsidR="007C2E45" w:rsidRPr="00057DBA" w:rsidRDefault="007C2E45" w:rsidP="00057DBA">
      <w:pPr>
        <w:pStyle w:val="a3"/>
        <w:numPr>
          <w:ilvl w:val="0"/>
          <w:numId w:val="18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применение справедливой стоимости для оценки запасов в отдельных отраслях. </w:t>
      </w:r>
    </w:p>
    <w:p w14:paraId="3852EEBF" w14:textId="77777777" w:rsidR="00655D1F" w:rsidRPr="00057DBA" w:rsidRDefault="00655D1F" w:rsidP="00057DBA">
      <w:pPr>
        <w:spacing w:line="228" w:lineRule="auto"/>
        <w:jc w:val="both"/>
        <w:rPr>
          <w:b/>
          <w:spacing w:val="-4"/>
          <w:sz w:val="18"/>
          <w:szCs w:val="18"/>
        </w:rPr>
      </w:pPr>
    </w:p>
    <w:p w14:paraId="297D375A" w14:textId="1EEAFF5A" w:rsidR="007C2E45" w:rsidRPr="00057DBA" w:rsidRDefault="007C2E45" w:rsidP="00057DBA">
      <w:pPr>
        <w:spacing w:line="228" w:lineRule="auto"/>
        <w:jc w:val="both"/>
        <w:rPr>
          <w:b/>
          <w:spacing w:val="-4"/>
          <w:sz w:val="21"/>
          <w:szCs w:val="21"/>
        </w:rPr>
      </w:pPr>
      <w:r w:rsidRPr="00057DBA">
        <w:rPr>
          <w:b/>
          <w:spacing w:val="-4"/>
          <w:sz w:val="21"/>
          <w:szCs w:val="21"/>
        </w:rPr>
        <w:t xml:space="preserve">Тема 4. Изменения в правилах бухгалтерского учета последующих лет и их досрочное применение. </w:t>
      </w:r>
    </w:p>
    <w:p w14:paraId="43C139B5" w14:textId="7487AE75" w:rsidR="007C2E45" w:rsidRPr="00057DBA" w:rsidRDefault="007C2E45" w:rsidP="00057DBA">
      <w:pPr>
        <w:pStyle w:val="a3"/>
        <w:numPr>
          <w:ilvl w:val="0"/>
          <w:numId w:val="23"/>
        </w:numPr>
        <w:tabs>
          <w:tab w:val="left" w:pos="284"/>
        </w:tabs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ФСБУ 25/2018 «Бухгалтерский учет аренды» и МСФО (</w:t>
      </w:r>
      <w:r w:rsidRPr="00057DBA">
        <w:rPr>
          <w:spacing w:val="-4"/>
          <w:sz w:val="21"/>
          <w:szCs w:val="21"/>
          <w:lang w:val="en-US"/>
        </w:rPr>
        <w:t>IFRS</w:t>
      </w:r>
      <w:r w:rsidRPr="00057DBA">
        <w:rPr>
          <w:spacing w:val="-4"/>
          <w:sz w:val="21"/>
          <w:szCs w:val="21"/>
        </w:rPr>
        <w:t xml:space="preserve">) 16. </w:t>
      </w:r>
    </w:p>
    <w:p w14:paraId="66CFAF91" w14:textId="77777777" w:rsidR="007C2E45" w:rsidRPr="00057DBA" w:rsidRDefault="007C2E45" w:rsidP="00057DBA">
      <w:pPr>
        <w:pStyle w:val="a3"/>
        <w:numPr>
          <w:ilvl w:val="0"/>
          <w:numId w:val="19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объект учета аренды, условия его признания; </w:t>
      </w:r>
    </w:p>
    <w:p w14:paraId="488F2D36" w14:textId="77777777" w:rsidR="007C2E45" w:rsidRPr="00057DBA" w:rsidRDefault="007C2E45" w:rsidP="00057DBA">
      <w:pPr>
        <w:pStyle w:val="a3"/>
        <w:numPr>
          <w:ilvl w:val="0"/>
          <w:numId w:val="19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понятие и состав арендных платежей, срока аренды; </w:t>
      </w:r>
    </w:p>
    <w:p w14:paraId="37C63ACC" w14:textId="77777777" w:rsidR="007C2E45" w:rsidRPr="00057DBA" w:rsidRDefault="007C2E45" w:rsidP="00057DBA">
      <w:pPr>
        <w:pStyle w:val="a3"/>
        <w:numPr>
          <w:ilvl w:val="0"/>
          <w:numId w:val="19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учет у арендатора: актив в форме права пользования - признание и освобождение от него, первоначальная оценка обязательства по аренде в виде дисконтирования номинальных арендных платежей,  последующий учет активов и обязательств по договору аренды; </w:t>
      </w:r>
    </w:p>
    <w:p w14:paraId="4ACA7734" w14:textId="77777777" w:rsidR="007C2E45" w:rsidRPr="00057DBA" w:rsidRDefault="007C2E45" w:rsidP="00057DBA">
      <w:pPr>
        <w:pStyle w:val="a3"/>
        <w:numPr>
          <w:ilvl w:val="0"/>
          <w:numId w:val="19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учет у арендодателя: классификация объектов учета аренды, условия признания аренды финансовой или операционной; учет финансовой аренды, в том числе отражение актива в виде чистой стоимости инвестиции, учет операционной аренды;</w:t>
      </w:r>
    </w:p>
    <w:p w14:paraId="544BF096" w14:textId="77777777" w:rsidR="007C2E45" w:rsidRPr="00057DBA" w:rsidRDefault="007C2E45" w:rsidP="00057DBA">
      <w:pPr>
        <w:pStyle w:val="a3"/>
        <w:numPr>
          <w:ilvl w:val="0"/>
          <w:numId w:val="19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начало применения стандарта. </w:t>
      </w:r>
    </w:p>
    <w:p w14:paraId="00599D83" w14:textId="5548A5E3" w:rsidR="007C2E45" w:rsidRPr="00057DBA" w:rsidRDefault="007C2E45" w:rsidP="00057DBA">
      <w:pPr>
        <w:pStyle w:val="a3"/>
        <w:numPr>
          <w:ilvl w:val="0"/>
          <w:numId w:val="23"/>
        </w:numPr>
        <w:tabs>
          <w:tab w:val="left" w:pos="284"/>
        </w:tabs>
        <w:spacing w:line="228" w:lineRule="auto"/>
        <w:ind w:left="0" w:right="-144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lastRenderedPageBreak/>
        <w:t>ФСБУ 6/2020 «Основные средства». Сравнительный анализ с ПБУ 6/01 и основными положениями МСФО (IAS) 16:</w:t>
      </w:r>
    </w:p>
    <w:p w14:paraId="08FC571A" w14:textId="77777777" w:rsidR="007C2E45" w:rsidRPr="00057DBA" w:rsidRDefault="007C2E45" w:rsidP="00057DBA">
      <w:pPr>
        <w:pStyle w:val="a3"/>
        <w:numPr>
          <w:ilvl w:val="0"/>
          <w:numId w:val="20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определение срока полезного использования с учетом планов и намерений в отношении объекта, а также его морального устаревания; </w:t>
      </w:r>
    </w:p>
    <w:p w14:paraId="53A62FE0" w14:textId="77777777" w:rsidR="007C2E45" w:rsidRPr="00057DBA" w:rsidRDefault="007C2E45" w:rsidP="00057DBA">
      <w:pPr>
        <w:pStyle w:val="a3"/>
        <w:numPr>
          <w:ilvl w:val="0"/>
          <w:numId w:val="20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переоценка объектов ОС, проверка на обесценение и учет справедливой стоимости; </w:t>
      </w:r>
    </w:p>
    <w:p w14:paraId="29878BC5" w14:textId="77777777" w:rsidR="007C2E45" w:rsidRPr="00057DBA" w:rsidRDefault="007C2E45" w:rsidP="00057DBA">
      <w:pPr>
        <w:pStyle w:val="a3"/>
        <w:numPr>
          <w:ilvl w:val="0"/>
          <w:numId w:val="20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правила учета инвестиционной недвижимости; </w:t>
      </w:r>
    </w:p>
    <w:p w14:paraId="5009C23B" w14:textId="77777777" w:rsidR="007C2E45" w:rsidRPr="00057DBA" w:rsidRDefault="007C2E45" w:rsidP="00057DBA">
      <w:pPr>
        <w:pStyle w:val="a3"/>
        <w:numPr>
          <w:ilvl w:val="0"/>
          <w:numId w:val="20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применяемые способы амортизации и ликвидационная стоимость;</w:t>
      </w:r>
    </w:p>
    <w:p w14:paraId="216D3E15" w14:textId="77777777" w:rsidR="007C2E45" w:rsidRPr="00057DBA" w:rsidRDefault="007C2E45" w:rsidP="00057DBA">
      <w:pPr>
        <w:pStyle w:val="a3"/>
        <w:numPr>
          <w:ilvl w:val="0"/>
          <w:numId w:val="20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раскрытие информации;</w:t>
      </w:r>
    </w:p>
    <w:p w14:paraId="76F36DA3" w14:textId="77777777" w:rsidR="007C2E45" w:rsidRPr="00057DBA" w:rsidRDefault="007C2E45" w:rsidP="00057DBA">
      <w:pPr>
        <w:pStyle w:val="a3"/>
        <w:numPr>
          <w:ilvl w:val="0"/>
          <w:numId w:val="20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начало применения стандарта, упрощенные способы.</w:t>
      </w:r>
    </w:p>
    <w:p w14:paraId="73C20763" w14:textId="5130EE7C" w:rsidR="007C2E45" w:rsidRPr="00057DBA" w:rsidRDefault="007C2E45" w:rsidP="00057DBA">
      <w:pPr>
        <w:pStyle w:val="a3"/>
        <w:numPr>
          <w:ilvl w:val="0"/>
          <w:numId w:val="23"/>
        </w:numPr>
        <w:tabs>
          <w:tab w:val="left" w:pos="284"/>
        </w:tabs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ФСБУ 26/2020 «Капитальные вложения». Сходства с положениями МСФО (IAS) 16:</w:t>
      </w:r>
    </w:p>
    <w:p w14:paraId="75A266DC" w14:textId="77777777" w:rsidR="007C2E45" w:rsidRPr="00057DBA" w:rsidRDefault="007C2E45" w:rsidP="00057DBA">
      <w:pPr>
        <w:pStyle w:val="a3"/>
        <w:numPr>
          <w:ilvl w:val="0"/>
          <w:numId w:val="21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учет в составе капитальных вложений имущества, приобретенного для создания ОС;</w:t>
      </w:r>
    </w:p>
    <w:p w14:paraId="7250F689" w14:textId="77777777" w:rsidR="007C2E45" w:rsidRPr="00057DBA" w:rsidRDefault="007C2E45" w:rsidP="00057DBA">
      <w:pPr>
        <w:pStyle w:val="a3"/>
        <w:numPr>
          <w:ilvl w:val="0"/>
          <w:numId w:val="21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применение дисконтирования и справедливой стоимости в отдельных случаях оценки такого имущества;</w:t>
      </w:r>
    </w:p>
    <w:p w14:paraId="270EE646" w14:textId="77777777" w:rsidR="007C2E45" w:rsidRPr="00057DBA" w:rsidRDefault="007C2E45" w:rsidP="00057DBA">
      <w:pPr>
        <w:pStyle w:val="a3"/>
        <w:numPr>
          <w:ilvl w:val="0"/>
          <w:numId w:val="21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проверка на обесценение;</w:t>
      </w:r>
    </w:p>
    <w:p w14:paraId="01A4D2B1" w14:textId="77777777" w:rsidR="007C2E45" w:rsidRPr="00057DBA" w:rsidRDefault="007C2E45" w:rsidP="00057DBA">
      <w:pPr>
        <w:pStyle w:val="a3"/>
        <w:numPr>
          <w:ilvl w:val="0"/>
          <w:numId w:val="21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раскрытие информации;</w:t>
      </w:r>
    </w:p>
    <w:p w14:paraId="2B3379D0" w14:textId="77777777" w:rsidR="007C2E45" w:rsidRPr="00057DBA" w:rsidRDefault="007C2E45" w:rsidP="00057DBA">
      <w:pPr>
        <w:pStyle w:val="a3"/>
        <w:numPr>
          <w:ilvl w:val="0"/>
          <w:numId w:val="21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начало применения стандарта, упрощенные способы.</w:t>
      </w:r>
    </w:p>
    <w:p w14:paraId="0FC9D8C1" w14:textId="77777777" w:rsidR="00655D1F" w:rsidRPr="00057DBA" w:rsidRDefault="00655D1F" w:rsidP="00057DBA">
      <w:pPr>
        <w:spacing w:line="228" w:lineRule="auto"/>
        <w:jc w:val="both"/>
        <w:rPr>
          <w:b/>
          <w:spacing w:val="-4"/>
          <w:sz w:val="18"/>
          <w:szCs w:val="18"/>
        </w:rPr>
      </w:pPr>
    </w:p>
    <w:p w14:paraId="62F62CF8" w14:textId="5D39DC6B" w:rsidR="00C17A72" w:rsidRPr="00057DBA" w:rsidRDefault="00C17A72" w:rsidP="00057DBA">
      <w:p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b/>
          <w:spacing w:val="-4"/>
          <w:sz w:val="21"/>
          <w:szCs w:val="21"/>
        </w:rPr>
        <w:t xml:space="preserve">Тема </w:t>
      </w:r>
      <w:r w:rsidR="008B096E" w:rsidRPr="00057DBA">
        <w:rPr>
          <w:b/>
          <w:spacing w:val="-4"/>
          <w:sz w:val="21"/>
          <w:szCs w:val="21"/>
        </w:rPr>
        <w:t>5</w:t>
      </w:r>
      <w:r w:rsidRPr="00057DBA">
        <w:rPr>
          <w:b/>
          <w:spacing w:val="-4"/>
          <w:sz w:val="21"/>
          <w:szCs w:val="21"/>
        </w:rPr>
        <w:t>. Налоговый учет</w:t>
      </w:r>
    </w:p>
    <w:p w14:paraId="19280D0C" w14:textId="4B0D48F8" w:rsidR="00C17A72" w:rsidRPr="00057DBA" w:rsidRDefault="00C17A72" w:rsidP="00057DBA">
      <w:pPr>
        <w:pStyle w:val="a3"/>
        <w:numPr>
          <w:ilvl w:val="0"/>
          <w:numId w:val="24"/>
        </w:numPr>
        <w:tabs>
          <w:tab w:val="left" w:pos="284"/>
        </w:tabs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Изменения по налогу на прибыль, вступившие в силу с 202</w:t>
      </w:r>
      <w:r w:rsidR="00345467" w:rsidRPr="00057DBA">
        <w:rPr>
          <w:spacing w:val="-4"/>
          <w:sz w:val="21"/>
          <w:szCs w:val="21"/>
        </w:rPr>
        <w:t>1</w:t>
      </w:r>
      <w:r w:rsidRPr="00057DBA">
        <w:rPr>
          <w:spacing w:val="-4"/>
          <w:sz w:val="21"/>
          <w:szCs w:val="21"/>
        </w:rPr>
        <w:t xml:space="preserve"> года (Федеральные законы №№ </w:t>
      </w:r>
      <w:r w:rsidR="002C3E18" w:rsidRPr="00057DBA">
        <w:rPr>
          <w:spacing w:val="-4"/>
          <w:sz w:val="21"/>
          <w:szCs w:val="21"/>
        </w:rPr>
        <w:t>193</w:t>
      </w:r>
      <w:r w:rsidRPr="00057DBA">
        <w:rPr>
          <w:spacing w:val="-4"/>
          <w:sz w:val="21"/>
          <w:szCs w:val="21"/>
        </w:rPr>
        <w:t>-ФЗ от 1</w:t>
      </w:r>
      <w:r w:rsidR="002C3E18" w:rsidRPr="00057DBA">
        <w:rPr>
          <w:spacing w:val="-4"/>
          <w:sz w:val="21"/>
          <w:szCs w:val="21"/>
        </w:rPr>
        <w:t>3</w:t>
      </w:r>
      <w:r w:rsidRPr="00057DBA">
        <w:rPr>
          <w:spacing w:val="-4"/>
          <w:sz w:val="21"/>
          <w:szCs w:val="21"/>
        </w:rPr>
        <w:t>.0</w:t>
      </w:r>
      <w:r w:rsidR="002C3E18" w:rsidRPr="00057DBA">
        <w:rPr>
          <w:spacing w:val="-4"/>
          <w:sz w:val="21"/>
          <w:szCs w:val="21"/>
        </w:rPr>
        <w:t>7</w:t>
      </w:r>
      <w:r w:rsidRPr="00057DBA">
        <w:rPr>
          <w:spacing w:val="-4"/>
          <w:sz w:val="21"/>
          <w:szCs w:val="21"/>
        </w:rPr>
        <w:t>.201</w:t>
      </w:r>
      <w:r w:rsidR="002C3E18" w:rsidRPr="00057DBA">
        <w:rPr>
          <w:spacing w:val="-4"/>
          <w:sz w:val="21"/>
          <w:szCs w:val="21"/>
        </w:rPr>
        <w:t>20</w:t>
      </w:r>
      <w:r w:rsidRPr="00057DBA">
        <w:rPr>
          <w:spacing w:val="-4"/>
          <w:sz w:val="21"/>
          <w:szCs w:val="21"/>
        </w:rPr>
        <w:t>г, 1</w:t>
      </w:r>
      <w:r w:rsidR="002C3E18" w:rsidRPr="00057DBA">
        <w:rPr>
          <w:spacing w:val="-4"/>
          <w:sz w:val="21"/>
          <w:szCs w:val="21"/>
        </w:rPr>
        <w:t>95</w:t>
      </w:r>
      <w:r w:rsidRPr="00057DBA">
        <w:rPr>
          <w:spacing w:val="-4"/>
          <w:sz w:val="21"/>
          <w:szCs w:val="21"/>
        </w:rPr>
        <w:t xml:space="preserve">-ФЗ от </w:t>
      </w:r>
      <w:r w:rsidR="002C3E18" w:rsidRPr="00057DBA">
        <w:rPr>
          <w:spacing w:val="-4"/>
          <w:sz w:val="21"/>
          <w:szCs w:val="21"/>
        </w:rPr>
        <w:t>13</w:t>
      </w:r>
      <w:r w:rsidRPr="00057DBA">
        <w:rPr>
          <w:spacing w:val="-4"/>
          <w:sz w:val="21"/>
          <w:szCs w:val="21"/>
        </w:rPr>
        <w:t>.0</w:t>
      </w:r>
      <w:r w:rsidR="002C3E18" w:rsidRPr="00057DBA">
        <w:rPr>
          <w:spacing w:val="-4"/>
          <w:sz w:val="21"/>
          <w:szCs w:val="21"/>
        </w:rPr>
        <w:t>7</w:t>
      </w:r>
      <w:r w:rsidRPr="00057DBA">
        <w:rPr>
          <w:spacing w:val="-4"/>
          <w:sz w:val="21"/>
          <w:szCs w:val="21"/>
        </w:rPr>
        <w:t>.20</w:t>
      </w:r>
      <w:r w:rsidR="002C3E18" w:rsidRPr="00057DBA">
        <w:rPr>
          <w:spacing w:val="-4"/>
          <w:sz w:val="21"/>
          <w:szCs w:val="21"/>
        </w:rPr>
        <w:t>20</w:t>
      </w:r>
      <w:r w:rsidRPr="00057DBA">
        <w:rPr>
          <w:spacing w:val="-4"/>
          <w:sz w:val="21"/>
          <w:szCs w:val="21"/>
        </w:rPr>
        <w:t xml:space="preserve"> г, 2</w:t>
      </w:r>
      <w:r w:rsidR="002C3E18" w:rsidRPr="00057DBA">
        <w:rPr>
          <w:spacing w:val="-4"/>
          <w:sz w:val="21"/>
          <w:szCs w:val="21"/>
        </w:rPr>
        <w:t>04</w:t>
      </w:r>
      <w:r w:rsidRPr="00057DBA">
        <w:rPr>
          <w:spacing w:val="-4"/>
          <w:sz w:val="21"/>
          <w:szCs w:val="21"/>
        </w:rPr>
        <w:t xml:space="preserve">-ФЗ от </w:t>
      </w:r>
      <w:r w:rsidR="002C3E18" w:rsidRPr="00057DBA">
        <w:rPr>
          <w:spacing w:val="-4"/>
          <w:sz w:val="21"/>
          <w:szCs w:val="21"/>
        </w:rPr>
        <w:t>13</w:t>
      </w:r>
      <w:r w:rsidRPr="00057DBA">
        <w:rPr>
          <w:spacing w:val="-4"/>
          <w:sz w:val="21"/>
          <w:szCs w:val="21"/>
        </w:rPr>
        <w:t>.07.20</w:t>
      </w:r>
      <w:r w:rsidR="002C3E18" w:rsidRPr="00057DBA">
        <w:rPr>
          <w:spacing w:val="-4"/>
          <w:sz w:val="21"/>
          <w:szCs w:val="21"/>
        </w:rPr>
        <w:t>20</w:t>
      </w:r>
      <w:r w:rsidRPr="00057DBA">
        <w:rPr>
          <w:spacing w:val="-4"/>
          <w:sz w:val="21"/>
          <w:szCs w:val="21"/>
        </w:rPr>
        <w:t>г, 2</w:t>
      </w:r>
      <w:r w:rsidR="002C3E18" w:rsidRPr="00057DBA">
        <w:rPr>
          <w:spacing w:val="-4"/>
          <w:sz w:val="21"/>
          <w:szCs w:val="21"/>
        </w:rPr>
        <w:t>65</w:t>
      </w:r>
      <w:r w:rsidRPr="00057DBA">
        <w:rPr>
          <w:spacing w:val="-4"/>
          <w:sz w:val="21"/>
          <w:szCs w:val="21"/>
        </w:rPr>
        <w:t xml:space="preserve">-ФЗ от </w:t>
      </w:r>
      <w:r w:rsidR="002C3E18" w:rsidRPr="00057DBA">
        <w:rPr>
          <w:spacing w:val="-4"/>
          <w:sz w:val="21"/>
          <w:szCs w:val="21"/>
        </w:rPr>
        <w:t>31</w:t>
      </w:r>
      <w:r w:rsidRPr="00057DBA">
        <w:rPr>
          <w:spacing w:val="-4"/>
          <w:sz w:val="21"/>
          <w:szCs w:val="21"/>
        </w:rPr>
        <w:t>.07.20</w:t>
      </w:r>
      <w:r w:rsidR="002C3E18" w:rsidRPr="00057DBA">
        <w:rPr>
          <w:spacing w:val="-4"/>
          <w:sz w:val="21"/>
          <w:szCs w:val="21"/>
        </w:rPr>
        <w:t>20</w:t>
      </w:r>
      <w:r w:rsidRPr="00057DBA">
        <w:rPr>
          <w:spacing w:val="-4"/>
          <w:sz w:val="21"/>
          <w:szCs w:val="21"/>
        </w:rPr>
        <w:t>г, 32</w:t>
      </w:r>
      <w:r w:rsidR="002C3E18" w:rsidRPr="00057DBA">
        <w:rPr>
          <w:spacing w:val="-4"/>
          <w:sz w:val="21"/>
          <w:szCs w:val="21"/>
        </w:rPr>
        <w:t>3</w:t>
      </w:r>
      <w:r w:rsidRPr="00057DBA">
        <w:rPr>
          <w:spacing w:val="-4"/>
          <w:sz w:val="21"/>
          <w:szCs w:val="21"/>
        </w:rPr>
        <w:t xml:space="preserve">-ФЗ от </w:t>
      </w:r>
      <w:r w:rsidR="002C3E18" w:rsidRPr="00057DBA">
        <w:rPr>
          <w:spacing w:val="-4"/>
          <w:sz w:val="21"/>
          <w:szCs w:val="21"/>
        </w:rPr>
        <w:t>15</w:t>
      </w:r>
      <w:r w:rsidRPr="00057DBA">
        <w:rPr>
          <w:spacing w:val="-4"/>
          <w:sz w:val="21"/>
          <w:szCs w:val="21"/>
        </w:rPr>
        <w:t>.</w:t>
      </w:r>
      <w:r w:rsidR="002C3E18" w:rsidRPr="00057DBA">
        <w:rPr>
          <w:spacing w:val="-4"/>
          <w:sz w:val="21"/>
          <w:szCs w:val="21"/>
        </w:rPr>
        <w:t>10</w:t>
      </w:r>
      <w:r w:rsidRPr="00057DBA">
        <w:rPr>
          <w:spacing w:val="-4"/>
          <w:sz w:val="21"/>
          <w:szCs w:val="21"/>
        </w:rPr>
        <w:t>.20</w:t>
      </w:r>
      <w:r w:rsidR="002C3E18" w:rsidRPr="00057DBA">
        <w:rPr>
          <w:spacing w:val="-4"/>
          <w:sz w:val="21"/>
          <w:szCs w:val="21"/>
        </w:rPr>
        <w:t>20</w:t>
      </w:r>
      <w:r w:rsidRPr="00057DBA">
        <w:rPr>
          <w:spacing w:val="-4"/>
          <w:sz w:val="21"/>
          <w:szCs w:val="21"/>
        </w:rPr>
        <w:t>г</w:t>
      </w:r>
      <w:r w:rsidR="002C3E18" w:rsidRPr="00057DBA">
        <w:rPr>
          <w:spacing w:val="-4"/>
          <w:sz w:val="21"/>
          <w:szCs w:val="21"/>
        </w:rPr>
        <w:t xml:space="preserve">, 368-ФЗ от </w:t>
      </w:r>
      <w:r w:rsidR="00035E07" w:rsidRPr="00057DBA">
        <w:rPr>
          <w:spacing w:val="-4"/>
          <w:sz w:val="21"/>
          <w:szCs w:val="21"/>
        </w:rPr>
        <w:t>09</w:t>
      </w:r>
      <w:r w:rsidR="002C3E18" w:rsidRPr="00057DBA">
        <w:rPr>
          <w:spacing w:val="-4"/>
          <w:sz w:val="21"/>
          <w:szCs w:val="21"/>
        </w:rPr>
        <w:t>.</w:t>
      </w:r>
      <w:r w:rsidR="00035E07" w:rsidRPr="00057DBA">
        <w:rPr>
          <w:spacing w:val="-4"/>
          <w:sz w:val="21"/>
          <w:szCs w:val="21"/>
        </w:rPr>
        <w:t>11</w:t>
      </w:r>
      <w:r w:rsidR="002C3E18" w:rsidRPr="00057DBA">
        <w:rPr>
          <w:spacing w:val="-4"/>
          <w:sz w:val="21"/>
          <w:szCs w:val="21"/>
        </w:rPr>
        <w:t>.2020г, 374-ФЗ от 23.11.2020г.</w:t>
      </w:r>
      <w:r w:rsidR="009C257C" w:rsidRPr="00057DBA">
        <w:rPr>
          <w:spacing w:val="-4"/>
          <w:sz w:val="21"/>
          <w:szCs w:val="21"/>
        </w:rPr>
        <w:t xml:space="preserve"> и др.</w:t>
      </w:r>
      <w:r w:rsidR="002C3E18" w:rsidRPr="00057DBA">
        <w:rPr>
          <w:spacing w:val="-4"/>
          <w:sz w:val="21"/>
          <w:szCs w:val="21"/>
        </w:rPr>
        <w:t>):</w:t>
      </w:r>
    </w:p>
    <w:p w14:paraId="3A6E00A6" w14:textId="25AE0E2A" w:rsidR="005E5057" w:rsidRPr="00057DBA" w:rsidRDefault="007C2E45" w:rsidP="00057DBA">
      <w:pPr>
        <w:numPr>
          <w:ilvl w:val="0"/>
          <w:numId w:val="5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включение в расходы </w:t>
      </w:r>
      <w:r w:rsidR="005E5057" w:rsidRPr="00057DBA">
        <w:rPr>
          <w:spacing w:val="-4"/>
          <w:sz w:val="21"/>
          <w:szCs w:val="21"/>
        </w:rPr>
        <w:t>процент</w:t>
      </w:r>
      <w:r w:rsidRPr="00057DBA">
        <w:rPr>
          <w:spacing w:val="-4"/>
          <w:sz w:val="21"/>
          <w:szCs w:val="21"/>
        </w:rPr>
        <w:t>ов</w:t>
      </w:r>
      <w:r w:rsidR="005E5057" w:rsidRPr="00057DBA">
        <w:rPr>
          <w:spacing w:val="-4"/>
          <w:sz w:val="21"/>
          <w:szCs w:val="21"/>
        </w:rPr>
        <w:t xml:space="preserve"> по «</w:t>
      </w:r>
      <w:proofErr w:type="spellStart"/>
      <w:r w:rsidR="005E5057" w:rsidRPr="00057DBA">
        <w:rPr>
          <w:spacing w:val="-4"/>
          <w:sz w:val="21"/>
          <w:szCs w:val="21"/>
        </w:rPr>
        <w:t>коронавирусным</w:t>
      </w:r>
      <w:proofErr w:type="spellEnd"/>
      <w:r w:rsidR="005E5057" w:rsidRPr="00057DBA">
        <w:rPr>
          <w:spacing w:val="-4"/>
          <w:sz w:val="21"/>
          <w:szCs w:val="21"/>
        </w:rPr>
        <w:t>» кредитам по мере оплаты;</w:t>
      </w:r>
    </w:p>
    <w:p w14:paraId="1DB53B69" w14:textId="022E6C3E" w:rsidR="005E5057" w:rsidRPr="00057DBA" w:rsidRDefault="005E5057" w:rsidP="00057DBA">
      <w:pPr>
        <w:numPr>
          <w:ilvl w:val="0"/>
          <w:numId w:val="5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снижение ставки по налогу на прибыль для </w:t>
      </w:r>
      <w:r w:rsidRPr="00057DBA">
        <w:rPr>
          <w:spacing w:val="-4"/>
          <w:sz w:val="21"/>
          <w:szCs w:val="21"/>
          <w:lang w:val="en-US"/>
        </w:rPr>
        <w:t>IT</w:t>
      </w:r>
      <w:r w:rsidRPr="00057DBA">
        <w:rPr>
          <w:spacing w:val="-4"/>
          <w:sz w:val="21"/>
          <w:szCs w:val="21"/>
        </w:rPr>
        <w:t>- отрасли;</w:t>
      </w:r>
    </w:p>
    <w:p w14:paraId="6006D560" w14:textId="475FB2FE" w:rsidR="005E5057" w:rsidRPr="00057DBA" w:rsidRDefault="005E5057" w:rsidP="00057DBA">
      <w:pPr>
        <w:numPr>
          <w:ilvl w:val="0"/>
          <w:numId w:val="5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новые правила заполнения путевого листа транспортного средства;</w:t>
      </w:r>
    </w:p>
    <w:p w14:paraId="5B2305A4" w14:textId="3C901706" w:rsidR="005E5057" w:rsidRPr="00057DBA" w:rsidRDefault="007C2E45" w:rsidP="00057DBA">
      <w:pPr>
        <w:numPr>
          <w:ilvl w:val="0"/>
          <w:numId w:val="5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bCs w:val="0"/>
          <w:color w:val="000000"/>
          <w:spacing w:val="-4"/>
          <w:sz w:val="21"/>
          <w:szCs w:val="21"/>
        </w:rPr>
        <w:t>новые</w:t>
      </w:r>
      <w:r w:rsidR="005E5057" w:rsidRPr="00057DBA">
        <w:rPr>
          <w:bCs w:val="0"/>
          <w:color w:val="000000"/>
          <w:spacing w:val="-4"/>
          <w:sz w:val="21"/>
          <w:szCs w:val="21"/>
        </w:rPr>
        <w:t xml:space="preserve"> правила применения инвестиционного налогового вычета;</w:t>
      </w:r>
    </w:p>
    <w:p w14:paraId="6BC847FE" w14:textId="347F794B" w:rsidR="00AC2C55" w:rsidRPr="00057DBA" w:rsidRDefault="007C2E45" w:rsidP="00057DBA">
      <w:pPr>
        <w:numPr>
          <w:ilvl w:val="0"/>
          <w:numId w:val="5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изменение правил списания в расходы стоимости нереализованной печатной продукции </w:t>
      </w:r>
      <w:r w:rsidR="00AC2C55" w:rsidRPr="00057DBA">
        <w:rPr>
          <w:spacing w:val="-4"/>
          <w:sz w:val="21"/>
          <w:szCs w:val="21"/>
        </w:rPr>
        <w:t>для издательств и средств массовой информации;</w:t>
      </w:r>
    </w:p>
    <w:p w14:paraId="022140AC" w14:textId="6C81C7B5" w:rsidR="00AC2C55" w:rsidRPr="00057DBA" w:rsidRDefault="007C2E45" w:rsidP="00057DBA">
      <w:pPr>
        <w:numPr>
          <w:ilvl w:val="0"/>
          <w:numId w:val="5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изменение</w:t>
      </w:r>
      <w:r w:rsidR="00AC2C55" w:rsidRPr="00057DBA">
        <w:rPr>
          <w:spacing w:val="-4"/>
          <w:sz w:val="21"/>
          <w:szCs w:val="21"/>
        </w:rPr>
        <w:t xml:space="preserve"> порядк</w:t>
      </w:r>
      <w:r w:rsidRPr="00057DBA">
        <w:rPr>
          <w:spacing w:val="-4"/>
          <w:sz w:val="21"/>
          <w:szCs w:val="21"/>
        </w:rPr>
        <w:t>а</w:t>
      </w:r>
      <w:r w:rsidR="00AC2C55" w:rsidRPr="00057DBA">
        <w:rPr>
          <w:spacing w:val="-4"/>
          <w:sz w:val="21"/>
          <w:szCs w:val="21"/>
        </w:rPr>
        <w:t xml:space="preserve"> формирования остаточной стоимости нематериальных активов:</w:t>
      </w:r>
    </w:p>
    <w:p w14:paraId="7139AEC8" w14:textId="77CF23FE" w:rsidR="00345467" w:rsidRPr="00057DBA" w:rsidRDefault="007C2E45" w:rsidP="00057DBA">
      <w:pPr>
        <w:numPr>
          <w:ilvl w:val="0"/>
          <w:numId w:val="5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новая форма декларации по налогу на прибыль </w:t>
      </w:r>
      <w:r w:rsidR="00345467" w:rsidRPr="00057DBA">
        <w:rPr>
          <w:spacing w:val="-4"/>
          <w:sz w:val="21"/>
          <w:szCs w:val="21"/>
        </w:rPr>
        <w:t>с отчетности за 2020 год (приказ ФНС РФ от 1.09.2020 № ЕД-7-3/655) и др.</w:t>
      </w:r>
    </w:p>
    <w:p w14:paraId="2CF6F656" w14:textId="77777777" w:rsidR="00C17A72" w:rsidRPr="00057DBA" w:rsidRDefault="00C17A72" w:rsidP="00057DBA">
      <w:pPr>
        <w:pStyle w:val="a3"/>
        <w:numPr>
          <w:ilvl w:val="0"/>
          <w:numId w:val="24"/>
        </w:numPr>
        <w:tabs>
          <w:tab w:val="left" w:pos="284"/>
        </w:tabs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Особенности признания доходов при длительных технологических циклах производств.</w:t>
      </w:r>
    </w:p>
    <w:p w14:paraId="195518C3" w14:textId="60A4CB5F" w:rsidR="00C17A72" w:rsidRPr="00057DBA" w:rsidRDefault="00C17A72" w:rsidP="00057DBA">
      <w:pPr>
        <w:pStyle w:val="a3"/>
        <w:numPr>
          <w:ilvl w:val="0"/>
          <w:numId w:val="24"/>
        </w:numPr>
        <w:tabs>
          <w:tab w:val="left" w:pos="284"/>
        </w:tabs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Применение понижающих и повышающих коэффициентов при начислении амортизации основных средств</w:t>
      </w:r>
      <w:r w:rsidR="007C2E45" w:rsidRPr="00057DBA">
        <w:rPr>
          <w:spacing w:val="-4"/>
          <w:sz w:val="21"/>
          <w:szCs w:val="21"/>
        </w:rPr>
        <w:t>.</w:t>
      </w:r>
      <w:r w:rsidRPr="00057DBA">
        <w:rPr>
          <w:spacing w:val="-4"/>
          <w:sz w:val="21"/>
          <w:szCs w:val="21"/>
        </w:rPr>
        <w:t xml:space="preserve"> </w:t>
      </w:r>
    </w:p>
    <w:p w14:paraId="70A3AA4F" w14:textId="2D1ADE58" w:rsidR="00C17A72" w:rsidRPr="00057DBA" w:rsidRDefault="00C17A72" w:rsidP="00057DBA">
      <w:pPr>
        <w:pStyle w:val="a3"/>
        <w:numPr>
          <w:ilvl w:val="0"/>
          <w:numId w:val="24"/>
        </w:numPr>
        <w:tabs>
          <w:tab w:val="left" w:pos="284"/>
        </w:tabs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Учет расходов по научно-исследовательским и опытно-конструкторским работам</w:t>
      </w:r>
      <w:r w:rsidR="007C2E45" w:rsidRPr="00057DBA">
        <w:rPr>
          <w:spacing w:val="-4"/>
          <w:sz w:val="21"/>
          <w:szCs w:val="21"/>
        </w:rPr>
        <w:t>.</w:t>
      </w:r>
      <w:r w:rsidRPr="00057DBA">
        <w:rPr>
          <w:spacing w:val="-4"/>
          <w:sz w:val="21"/>
          <w:szCs w:val="21"/>
        </w:rPr>
        <w:t xml:space="preserve"> </w:t>
      </w:r>
    </w:p>
    <w:p w14:paraId="51C97EC0" w14:textId="77777777" w:rsidR="00C17A72" w:rsidRPr="00057DBA" w:rsidRDefault="00C17A72" w:rsidP="00057DBA">
      <w:pPr>
        <w:pStyle w:val="a3"/>
        <w:numPr>
          <w:ilvl w:val="0"/>
          <w:numId w:val="24"/>
        </w:numPr>
        <w:tabs>
          <w:tab w:val="left" w:pos="284"/>
        </w:tabs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Порядок признания убытков в налоговом учете:</w:t>
      </w:r>
    </w:p>
    <w:p w14:paraId="3A1074E0" w14:textId="77777777" w:rsidR="00C17A72" w:rsidRPr="00057DBA" w:rsidRDefault="00C17A72" w:rsidP="00057DBA">
      <w:pPr>
        <w:pStyle w:val="a3"/>
        <w:numPr>
          <w:ilvl w:val="0"/>
          <w:numId w:val="6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 основной деятельности;</w:t>
      </w:r>
    </w:p>
    <w:p w14:paraId="24608926" w14:textId="77777777" w:rsidR="00C17A72" w:rsidRPr="00057DBA" w:rsidRDefault="00C17A72" w:rsidP="00057DBA">
      <w:pPr>
        <w:pStyle w:val="a3"/>
        <w:numPr>
          <w:ilvl w:val="0"/>
          <w:numId w:val="6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 обслуживающим производствам и хозяйствам;</w:t>
      </w:r>
    </w:p>
    <w:p w14:paraId="267A2D21" w14:textId="77777777" w:rsidR="00C17A72" w:rsidRPr="00057DBA" w:rsidRDefault="00C17A72" w:rsidP="00057DBA">
      <w:pPr>
        <w:pStyle w:val="a3"/>
        <w:numPr>
          <w:ilvl w:val="0"/>
          <w:numId w:val="6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 договорам по уступке прав требования.</w:t>
      </w:r>
    </w:p>
    <w:p w14:paraId="382218EA" w14:textId="3091256B" w:rsidR="00C17A72" w:rsidRPr="00057DBA" w:rsidRDefault="00C17A72" w:rsidP="00057DBA">
      <w:pPr>
        <w:pStyle w:val="a3"/>
        <w:numPr>
          <w:ilvl w:val="0"/>
          <w:numId w:val="24"/>
        </w:numPr>
        <w:tabs>
          <w:tab w:val="left" w:pos="284"/>
        </w:tabs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Контролируемая задолженность по долговым обязательствам и признание в целях налогообложения начисленных процентов по контролируемой задолженности.</w:t>
      </w:r>
    </w:p>
    <w:p w14:paraId="1BAB5957" w14:textId="25608AD4" w:rsidR="002C3E18" w:rsidRPr="00057DBA" w:rsidRDefault="00FF33CA" w:rsidP="00057DBA">
      <w:pPr>
        <w:pStyle w:val="a3"/>
        <w:numPr>
          <w:ilvl w:val="0"/>
          <w:numId w:val="24"/>
        </w:numPr>
        <w:tabs>
          <w:tab w:val="left" w:pos="284"/>
        </w:tabs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Новый</w:t>
      </w:r>
      <w:r w:rsidR="007B741B" w:rsidRPr="00057DBA">
        <w:rPr>
          <w:spacing w:val="-4"/>
          <w:sz w:val="21"/>
          <w:szCs w:val="21"/>
        </w:rPr>
        <w:t xml:space="preserve"> </w:t>
      </w:r>
      <w:r w:rsidRPr="00057DBA">
        <w:rPr>
          <w:spacing w:val="-4"/>
          <w:sz w:val="21"/>
          <w:szCs w:val="21"/>
        </w:rPr>
        <w:t>к</w:t>
      </w:r>
      <w:r w:rsidR="00600BDD" w:rsidRPr="00057DBA">
        <w:rPr>
          <w:spacing w:val="-4"/>
          <w:sz w:val="21"/>
          <w:szCs w:val="21"/>
        </w:rPr>
        <w:t>лассификатор основных средств</w:t>
      </w:r>
      <w:r w:rsidR="007C2E45" w:rsidRPr="00057DBA">
        <w:rPr>
          <w:spacing w:val="-4"/>
          <w:sz w:val="21"/>
          <w:szCs w:val="21"/>
        </w:rPr>
        <w:t xml:space="preserve"> – </w:t>
      </w:r>
      <w:r w:rsidR="0024055D" w:rsidRPr="00057DBA">
        <w:rPr>
          <w:spacing w:val="-4"/>
          <w:sz w:val="21"/>
          <w:szCs w:val="21"/>
        </w:rPr>
        <w:t>вопросы практики.</w:t>
      </w:r>
    </w:p>
    <w:p w14:paraId="29A8BB3B" w14:textId="77777777" w:rsidR="007C2E45" w:rsidRPr="00057DBA" w:rsidRDefault="007C2E45" w:rsidP="00057DBA">
      <w:pPr>
        <w:spacing w:line="228" w:lineRule="auto"/>
        <w:jc w:val="both"/>
        <w:rPr>
          <w:b/>
          <w:spacing w:val="-4"/>
          <w:sz w:val="18"/>
          <w:szCs w:val="18"/>
        </w:rPr>
      </w:pPr>
    </w:p>
    <w:p w14:paraId="0F229F41" w14:textId="03BAA06A" w:rsidR="00C17A72" w:rsidRPr="00057DBA" w:rsidRDefault="00600BDD" w:rsidP="00057DBA">
      <w:pPr>
        <w:spacing w:line="228" w:lineRule="auto"/>
        <w:jc w:val="both"/>
        <w:rPr>
          <w:b/>
          <w:spacing w:val="-4"/>
          <w:sz w:val="21"/>
          <w:szCs w:val="21"/>
        </w:rPr>
      </w:pPr>
      <w:r w:rsidRPr="00057DBA">
        <w:rPr>
          <w:b/>
          <w:spacing w:val="-4"/>
          <w:sz w:val="21"/>
          <w:szCs w:val="21"/>
        </w:rPr>
        <w:t xml:space="preserve">Тема </w:t>
      </w:r>
      <w:r w:rsidR="00575EDC" w:rsidRPr="00057DBA">
        <w:rPr>
          <w:b/>
          <w:spacing w:val="-4"/>
          <w:sz w:val="21"/>
          <w:szCs w:val="21"/>
        </w:rPr>
        <w:t>6</w:t>
      </w:r>
      <w:r w:rsidRPr="00057DBA">
        <w:rPr>
          <w:b/>
          <w:spacing w:val="-4"/>
          <w:sz w:val="21"/>
          <w:szCs w:val="21"/>
        </w:rPr>
        <w:t>.</w:t>
      </w:r>
      <w:r w:rsidR="009C6226" w:rsidRPr="00057DBA">
        <w:rPr>
          <w:b/>
          <w:spacing w:val="-4"/>
          <w:sz w:val="21"/>
          <w:szCs w:val="21"/>
        </w:rPr>
        <w:t xml:space="preserve"> Актуальные вопросы учета</w:t>
      </w:r>
    </w:p>
    <w:p w14:paraId="02350B4A" w14:textId="3989A51F" w:rsidR="00FF33CA" w:rsidRPr="00057DBA" w:rsidRDefault="00FF33CA" w:rsidP="00057DBA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Учет оценочных резервов</w:t>
      </w:r>
    </w:p>
    <w:p w14:paraId="47FECEFA" w14:textId="77777777" w:rsidR="00FF33CA" w:rsidRPr="00057DBA" w:rsidRDefault="00FF33CA" w:rsidP="00057DBA">
      <w:pPr>
        <w:pStyle w:val="a3"/>
        <w:numPr>
          <w:ilvl w:val="0"/>
          <w:numId w:val="10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под снижение стоимости материальных ценностей;</w:t>
      </w:r>
    </w:p>
    <w:p w14:paraId="15573666" w14:textId="77777777" w:rsidR="00FF33CA" w:rsidRPr="00057DBA" w:rsidRDefault="00FF33CA" w:rsidP="00057DBA">
      <w:pPr>
        <w:pStyle w:val="a3"/>
        <w:numPr>
          <w:ilvl w:val="0"/>
          <w:numId w:val="10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под обесценение финансовых вложений;</w:t>
      </w:r>
    </w:p>
    <w:p w14:paraId="4DCEAEE9" w14:textId="01607111" w:rsidR="00FF33CA" w:rsidRPr="00057DBA" w:rsidRDefault="00FF33CA" w:rsidP="00057DBA">
      <w:pPr>
        <w:pStyle w:val="a3"/>
        <w:numPr>
          <w:ilvl w:val="0"/>
          <w:numId w:val="10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резерва по сомнительным долгам</w:t>
      </w:r>
    </w:p>
    <w:p w14:paraId="50DE7DCA" w14:textId="3BED774F" w:rsidR="00C17A72" w:rsidRPr="00057DBA" w:rsidRDefault="00C17A72" w:rsidP="00057DBA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Отражение в бухгалтерском и налоговом учете расходов на ремонт основных средств.</w:t>
      </w:r>
    </w:p>
    <w:p w14:paraId="6336312E" w14:textId="449DDDC5" w:rsidR="00C17A72" w:rsidRPr="00057DBA" w:rsidRDefault="00C17A72" w:rsidP="00057DBA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Выбытие основных средств </w:t>
      </w:r>
    </w:p>
    <w:p w14:paraId="3109A375" w14:textId="77777777" w:rsidR="00C17A72" w:rsidRPr="00057DBA" w:rsidRDefault="00C17A72" w:rsidP="00057DBA">
      <w:pPr>
        <w:pStyle w:val="a3"/>
        <w:numPr>
          <w:ilvl w:val="0"/>
          <w:numId w:val="8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передача в УК;</w:t>
      </w:r>
    </w:p>
    <w:p w14:paraId="59D07FA4" w14:textId="77777777" w:rsidR="00C17A72" w:rsidRPr="00057DBA" w:rsidRDefault="00C17A72" w:rsidP="00057DBA">
      <w:pPr>
        <w:pStyle w:val="a3"/>
        <w:numPr>
          <w:ilvl w:val="0"/>
          <w:numId w:val="8"/>
        </w:numPr>
        <w:spacing w:line="228" w:lineRule="auto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продажа объектов недвижимости.</w:t>
      </w:r>
    </w:p>
    <w:p w14:paraId="2EBDA300" w14:textId="690D8EC5" w:rsidR="00C17A72" w:rsidRPr="00057DBA" w:rsidRDefault="00C17A72" w:rsidP="00057DBA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Материальные ценности от ликвидации основных средств.</w:t>
      </w:r>
    </w:p>
    <w:p w14:paraId="233476D3" w14:textId="56368A6B" w:rsidR="00C17A72" w:rsidRPr="00057DBA" w:rsidRDefault="00C17A72" w:rsidP="00057DBA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Отражение в учете результатов проведенной инвентаризаци</w:t>
      </w:r>
      <w:r w:rsidR="00FF33CA" w:rsidRPr="00057DBA">
        <w:rPr>
          <w:spacing w:val="-4"/>
          <w:sz w:val="21"/>
          <w:szCs w:val="21"/>
        </w:rPr>
        <w:t>и</w:t>
      </w:r>
    </w:p>
    <w:p w14:paraId="7C827DAC" w14:textId="77777777" w:rsidR="009C6226" w:rsidRPr="00057DBA" w:rsidRDefault="00C17A72" w:rsidP="00057DBA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Списание дебиторской и кредиторской задолженности в бухгалтерском и налоговом учете.</w:t>
      </w:r>
    </w:p>
    <w:p w14:paraId="7C9CBA7F" w14:textId="0429E915" w:rsidR="00C17A72" w:rsidRPr="00057DBA" w:rsidRDefault="00C17A72" w:rsidP="00057DBA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Исправление ошибок в бухгалтерском учете и отчетности (ПБУ 22/</w:t>
      </w:r>
      <w:r w:rsidR="00DF189E" w:rsidRPr="00057DBA">
        <w:rPr>
          <w:spacing w:val="-4"/>
          <w:sz w:val="21"/>
          <w:szCs w:val="21"/>
        </w:rPr>
        <w:t>2010). Практика применения перс</w:t>
      </w:r>
      <w:r w:rsidRPr="00057DBA">
        <w:rPr>
          <w:spacing w:val="-4"/>
          <w:sz w:val="21"/>
          <w:szCs w:val="21"/>
        </w:rPr>
        <w:t>п</w:t>
      </w:r>
      <w:r w:rsidR="00DF189E" w:rsidRPr="00057DBA">
        <w:rPr>
          <w:spacing w:val="-4"/>
          <w:sz w:val="21"/>
          <w:szCs w:val="21"/>
        </w:rPr>
        <w:t>ек</w:t>
      </w:r>
      <w:r w:rsidRPr="00057DBA">
        <w:rPr>
          <w:spacing w:val="-4"/>
          <w:sz w:val="21"/>
          <w:szCs w:val="21"/>
        </w:rPr>
        <w:t>тивного и ретроспективного способа отражения ошибок.</w:t>
      </w:r>
      <w:r w:rsidR="0024055D" w:rsidRPr="00057DBA">
        <w:rPr>
          <w:spacing w:val="-4"/>
          <w:sz w:val="21"/>
          <w:szCs w:val="21"/>
        </w:rPr>
        <w:t xml:space="preserve"> Исправление ошибок в налоговом учете.</w:t>
      </w:r>
    </w:p>
    <w:p w14:paraId="72A6EDE3" w14:textId="3AD708A3" w:rsidR="0024055D" w:rsidRPr="00057DBA" w:rsidRDefault="00575EDC" w:rsidP="00057DBA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Источники начисления дивидендов, выплата дивидендов, налогообложение дивидендов, отражение сумм дивидендов в декларации по налогу на прибыль и бухгалтерской отчетности.</w:t>
      </w:r>
    </w:p>
    <w:p w14:paraId="73EB7014" w14:textId="77777777" w:rsidR="007C2E45" w:rsidRPr="00057DBA" w:rsidRDefault="007C2E45" w:rsidP="00057DBA">
      <w:pPr>
        <w:pStyle w:val="3"/>
        <w:spacing w:after="0" w:line="228" w:lineRule="auto"/>
        <w:jc w:val="both"/>
        <w:rPr>
          <w:b/>
          <w:spacing w:val="-4"/>
          <w:sz w:val="18"/>
          <w:szCs w:val="18"/>
        </w:rPr>
      </w:pPr>
    </w:p>
    <w:p w14:paraId="06786DF2" w14:textId="49238D2A" w:rsidR="00C17A72" w:rsidRPr="00057DBA" w:rsidRDefault="00C17A72" w:rsidP="00057DBA">
      <w:pPr>
        <w:pStyle w:val="3"/>
        <w:spacing w:after="0" w:line="228" w:lineRule="auto"/>
        <w:jc w:val="both"/>
        <w:rPr>
          <w:b/>
          <w:spacing w:val="-4"/>
          <w:sz w:val="21"/>
          <w:szCs w:val="21"/>
        </w:rPr>
      </w:pPr>
      <w:r w:rsidRPr="00057DBA">
        <w:rPr>
          <w:b/>
          <w:spacing w:val="-4"/>
          <w:sz w:val="21"/>
          <w:szCs w:val="21"/>
        </w:rPr>
        <w:t xml:space="preserve">Тема </w:t>
      </w:r>
      <w:r w:rsidR="00575EDC" w:rsidRPr="00057DBA">
        <w:rPr>
          <w:b/>
          <w:spacing w:val="-4"/>
          <w:sz w:val="21"/>
          <w:szCs w:val="21"/>
        </w:rPr>
        <w:t>7</w:t>
      </w:r>
      <w:r w:rsidRPr="00057DBA">
        <w:rPr>
          <w:b/>
          <w:spacing w:val="-4"/>
          <w:sz w:val="21"/>
          <w:szCs w:val="21"/>
        </w:rPr>
        <w:t>. НДС: практика исчисления и уплаты</w:t>
      </w:r>
    </w:p>
    <w:p w14:paraId="551E999B" w14:textId="77777777" w:rsidR="00C17A72" w:rsidRPr="00057DBA" w:rsidRDefault="00C17A72" w:rsidP="00057DBA">
      <w:pPr>
        <w:pStyle w:val="3"/>
        <w:numPr>
          <w:ilvl w:val="0"/>
          <w:numId w:val="11"/>
        </w:numPr>
        <w:tabs>
          <w:tab w:val="clear" w:pos="390"/>
          <w:tab w:val="num" w:pos="284"/>
        </w:tabs>
        <w:overflowPunct/>
        <w:autoSpaceDE/>
        <w:adjustRightInd/>
        <w:spacing w:after="0"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НДС по штрафным санкциям по хоздоговорам.</w:t>
      </w:r>
    </w:p>
    <w:p w14:paraId="11F7AE19" w14:textId="77777777" w:rsidR="00C17A72" w:rsidRPr="00057DBA" w:rsidRDefault="00C17A72" w:rsidP="00057DBA">
      <w:pPr>
        <w:pStyle w:val="3"/>
        <w:numPr>
          <w:ilvl w:val="0"/>
          <w:numId w:val="11"/>
        </w:numPr>
        <w:tabs>
          <w:tab w:val="clear" w:pos="390"/>
          <w:tab w:val="num" w:pos="284"/>
        </w:tabs>
        <w:overflowPunct/>
        <w:autoSpaceDE/>
        <w:adjustRightInd/>
        <w:spacing w:after="0"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Порядок учета НДС при возврате товаров.</w:t>
      </w:r>
    </w:p>
    <w:p w14:paraId="65DE9FF0" w14:textId="77777777" w:rsidR="00C17A72" w:rsidRPr="00057DBA" w:rsidRDefault="00C17A72" w:rsidP="00057DBA">
      <w:pPr>
        <w:pStyle w:val="3"/>
        <w:numPr>
          <w:ilvl w:val="0"/>
          <w:numId w:val="11"/>
        </w:numPr>
        <w:tabs>
          <w:tab w:val="clear" w:pos="390"/>
          <w:tab w:val="num" w:pos="284"/>
        </w:tabs>
        <w:overflowPunct/>
        <w:autoSpaceDE/>
        <w:adjustRightInd/>
        <w:spacing w:after="0"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Порядок ведения раздельного учета и правило применения 5%.</w:t>
      </w:r>
    </w:p>
    <w:p w14:paraId="28AAB67F" w14:textId="77777777" w:rsidR="00C17A72" w:rsidRPr="00057DBA" w:rsidRDefault="00C17A72" w:rsidP="00057DBA">
      <w:pPr>
        <w:pStyle w:val="3"/>
        <w:numPr>
          <w:ilvl w:val="0"/>
          <w:numId w:val="11"/>
        </w:numPr>
        <w:tabs>
          <w:tab w:val="clear" w:pos="390"/>
          <w:tab w:val="num" w:pos="284"/>
        </w:tabs>
        <w:overflowPunct/>
        <w:autoSpaceDE/>
        <w:adjustRightInd/>
        <w:spacing w:after="0"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НДС при предоставлении (получении) скидки.</w:t>
      </w:r>
    </w:p>
    <w:p w14:paraId="36C4FBF8" w14:textId="77777777" w:rsidR="007B741B" w:rsidRPr="00057DBA" w:rsidRDefault="00C17A72" w:rsidP="00057DBA">
      <w:pPr>
        <w:pStyle w:val="3"/>
        <w:numPr>
          <w:ilvl w:val="0"/>
          <w:numId w:val="11"/>
        </w:numPr>
        <w:tabs>
          <w:tab w:val="clear" w:pos="390"/>
          <w:tab w:val="num" w:pos="284"/>
        </w:tabs>
        <w:overflowPunct/>
        <w:autoSpaceDE/>
        <w:adjustRightInd/>
        <w:spacing w:after="0" w:line="228" w:lineRule="auto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НДС по договорам в условных единицах.</w:t>
      </w:r>
    </w:p>
    <w:p w14:paraId="280CB503" w14:textId="1A005F9B" w:rsidR="0048306D" w:rsidRPr="004B7C83" w:rsidRDefault="007B741B" w:rsidP="00F80B0F">
      <w:pPr>
        <w:pStyle w:val="3"/>
        <w:numPr>
          <w:ilvl w:val="0"/>
          <w:numId w:val="11"/>
        </w:numPr>
        <w:tabs>
          <w:tab w:val="clear" w:pos="390"/>
          <w:tab w:val="num" w:pos="284"/>
        </w:tabs>
        <w:overflowPunct/>
        <w:autoSpaceDE/>
        <w:adjustRightInd/>
        <w:spacing w:after="0" w:line="228" w:lineRule="auto"/>
        <w:ind w:left="0" w:firstLine="0"/>
        <w:jc w:val="both"/>
        <w:rPr>
          <w:spacing w:val="-4"/>
          <w:sz w:val="21"/>
          <w:szCs w:val="21"/>
        </w:rPr>
      </w:pPr>
      <w:r w:rsidRPr="004B7C83">
        <w:rPr>
          <w:spacing w:val="-4"/>
          <w:sz w:val="21"/>
          <w:szCs w:val="21"/>
        </w:rPr>
        <w:t>Изменения в части исчисления и уплаты НДС, вступившие в силу с 01.0</w:t>
      </w:r>
      <w:r w:rsidR="00057DBA" w:rsidRPr="004B7C83">
        <w:rPr>
          <w:spacing w:val="-4"/>
          <w:sz w:val="21"/>
          <w:szCs w:val="21"/>
        </w:rPr>
        <w:t>1.2021г. (Федеральный закон 265</w:t>
      </w:r>
      <w:r w:rsidR="00057DBA" w:rsidRPr="004B7C83">
        <w:rPr>
          <w:spacing w:val="-4"/>
          <w:sz w:val="21"/>
          <w:szCs w:val="21"/>
        </w:rPr>
        <w:noBreakHyphen/>
      </w:r>
      <w:r w:rsidRPr="004B7C83">
        <w:rPr>
          <w:spacing w:val="-4"/>
          <w:sz w:val="21"/>
          <w:szCs w:val="21"/>
        </w:rPr>
        <w:t>ФЗ от 31.07.2020 г, 320-ФЗ от 15.10. 2020 г, 323-ФЗ от 15.10.2020 г</w:t>
      </w:r>
      <w:r w:rsidR="009C257C" w:rsidRPr="004B7C83">
        <w:rPr>
          <w:spacing w:val="-4"/>
          <w:sz w:val="21"/>
          <w:szCs w:val="21"/>
        </w:rPr>
        <w:t xml:space="preserve">, </w:t>
      </w:r>
      <w:r w:rsidRPr="004B7C83">
        <w:rPr>
          <w:spacing w:val="-4"/>
          <w:sz w:val="21"/>
          <w:szCs w:val="21"/>
        </w:rPr>
        <w:t>37</w:t>
      </w:r>
      <w:r w:rsidR="00057DBA" w:rsidRPr="004B7C83">
        <w:rPr>
          <w:spacing w:val="-4"/>
          <w:sz w:val="21"/>
          <w:szCs w:val="21"/>
        </w:rPr>
        <w:t>1-ФЗ от 09.11.2020 г, 374-ФЗ от </w:t>
      </w:r>
      <w:r w:rsidRPr="004B7C83">
        <w:rPr>
          <w:spacing w:val="-4"/>
          <w:sz w:val="21"/>
          <w:szCs w:val="21"/>
        </w:rPr>
        <w:t xml:space="preserve">23.11.2020г; 375-ФЗ ОТ 23.11.2020Г. и др.). </w:t>
      </w:r>
      <w:bookmarkStart w:id="0" w:name="_GoBack"/>
      <w:bookmarkEnd w:id="0"/>
    </w:p>
    <w:sectPr w:rsidR="0048306D" w:rsidRPr="004B7C83" w:rsidSect="004B7C83">
      <w:footerReference w:type="default" r:id="rId8"/>
      <w:pgSz w:w="11906" w:h="16838"/>
      <w:pgMar w:top="567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E5C3" w14:textId="77777777" w:rsidR="004B7C83" w:rsidRDefault="004B7C83" w:rsidP="004B7C83">
      <w:r>
        <w:separator/>
      </w:r>
    </w:p>
  </w:endnote>
  <w:endnote w:type="continuationSeparator" w:id="0">
    <w:p w14:paraId="4AB71099" w14:textId="77777777" w:rsidR="004B7C83" w:rsidRDefault="004B7C83" w:rsidP="004B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9966" w14:textId="4B7EF081" w:rsidR="004B7C83" w:rsidRDefault="004B7C83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372C592E" wp14:editId="31F1B791">
              <wp:simplePos x="0" y="0"/>
              <wp:positionH relativeFrom="column">
                <wp:posOffset>-51435</wp:posOffset>
              </wp:positionH>
              <wp:positionV relativeFrom="paragraph">
                <wp:posOffset>-6985</wp:posOffset>
              </wp:positionV>
              <wp:extent cx="6648450" cy="341630"/>
              <wp:effectExtent l="0" t="0" r="0" b="1270"/>
              <wp:wrapNone/>
              <wp:docPr id="3" name="Групп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341630"/>
                        <a:chOff x="1418" y="873"/>
                        <a:chExt cx="9720" cy="458"/>
                      </a:xfrm>
                    </wpg:grpSpPr>
                    <wps:wsp>
                      <wps:cNvPr id="4" name="Line 2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5FF8B" w14:textId="77777777" w:rsidR="004B7C83" w:rsidRPr="00794B28" w:rsidRDefault="004B7C83" w:rsidP="004B7C83">
                            <w:pPr>
                              <w:tabs>
                                <w:tab w:val="left" w:pos="8789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2C592E" id="Группа 3" o:spid="_x0000_s1026" style="position:absolute;margin-left:-4.05pt;margin-top:-.55pt;width:523.5pt;height:26.9pt;z-index:251658240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qexAAAANoAAAAPAAAAZHJzL2Rvd25yZXYueG1sRI9Pi8Iw&#10;FMTvgt8hPMGbpo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JbM6p7EAAAA2gAAAA8A&#10;AAAAAAAAAAAAAAAABwIAAGRycy9kb3ducmV2LnhtbFBLBQYAAAAAAwADALcAAAD4AgAAAAA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3B65FF8B" w14:textId="77777777" w:rsidR="004B7C83" w:rsidRPr="00794B28" w:rsidRDefault="004B7C83" w:rsidP="004B7C83">
                      <w:pPr>
                        <w:tabs>
                          <w:tab w:val="left" w:pos="8789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BD1D6" w14:textId="77777777" w:rsidR="004B7C83" w:rsidRDefault="004B7C83" w:rsidP="004B7C83">
      <w:r>
        <w:separator/>
      </w:r>
    </w:p>
  </w:footnote>
  <w:footnote w:type="continuationSeparator" w:id="0">
    <w:p w14:paraId="188A3C68" w14:textId="77777777" w:rsidR="004B7C83" w:rsidRDefault="004B7C83" w:rsidP="004B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FCC"/>
    <w:multiLevelType w:val="hybridMultilevel"/>
    <w:tmpl w:val="2B885A04"/>
    <w:lvl w:ilvl="0" w:tplc="9DEE50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9DC"/>
    <w:multiLevelType w:val="hybridMultilevel"/>
    <w:tmpl w:val="A01E420A"/>
    <w:lvl w:ilvl="0" w:tplc="86248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E122D"/>
    <w:multiLevelType w:val="hybridMultilevel"/>
    <w:tmpl w:val="D6DA2B60"/>
    <w:lvl w:ilvl="0" w:tplc="71C619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C752A"/>
    <w:multiLevelType w:val="hybridMultilevel"/>
    <w:tmpl w:val="CEFA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BC1"/>
    <w:multiLevelType w:val="hybridMultilevel"/>
    <w:tmpl w:val="1EF6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B30"/>
    <w:multiLevelType w:val="hybridMultilevel"/>
    <w:tmpl w:val="5CD61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03F22"/>
    <w:multiLevelType w:val="hybridMultilevel"/>
    <w:tmpl w:val="D02E291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150CEC"/>
    <w:multiLevelType w:val="hybridMultilevel"/>
    <w:tmpl w:val="EF56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D0138"/>
    <w:multiLevelType w:val="hybridMultilevel"/>
    <w:tmpl w:val="E0B4FBC8"/>
    <w:lvl w:ilvl="0" w:tplc="4B4AE8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A71DC"/>
    <w:multiLevelType w:val="hybridMultilevel"/>
    <w:tmpl w:val="8952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91398"/>
    <w:multiLevelType w:val="hybridMultilevel"/>
    <w:tmpl w:val="A6CC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658EF"/>
    <w:multiLevelType w:val="hybridMultilevel"/>
    <w:tmpl w:val="4710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266D3"/>
    <w:multiLevelType w:val="hybridMultilevel"/>
    <w:tmpl w:val="0082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D6B91"/>
    <w:multiLevelType w:val="hybridMultilevel"/>
    <w:tmpl w:val="D41245EC"/>
    <w:lvl w:ilvl="0" w:tplc="FD985E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FC1E2D"/>
    <w:multiLevelType w:val="hybridMultilevel"/>
    <w:tmpl w:val="9C24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0199E"/>
    <w:multiLevelType w:val="hybridMultilevel"/>
    <w:tmpl w:val="F7F8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50BC2"/>
    <w:multiLevelType w:val="hybridMultilevel"/>
    <w:tmpl w:val="A7004C0E"/>
    <w:lvl w:ilvl="0" w:tplc="3F38B6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A5100A"/>
    <w:multiLevelType w:val="hybridMultilevel"/>
    <w:tmpl w:val="D780F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44574F"/>
    <w:multiLevelType w:val="hybridMultilevel"/>
    <w:tmpl w:val="8DC6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52308"/>
    <w:multiLevelType w:val="hybridMultilevel"/>
    <w:tmpl w:val="8D3E1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E0428"/>
    <w:multiLevelType w:val="hybridMultilevel"/>
    <w:tmpl w:val="3230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46B96"/>
    <w:multiLevelType w:val="hybridMultilevel"/>
    <w:tmpl w:val="32F67A0C"/>
    <w:lvl w:ilvl="0" w:tplc="DE5C2B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EA0EA4"/>
    <w:multiLevelType w:val="hybridMultilevel"/>
    <w:tmpl w:val="BAD6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F3D44"/>
    <w:multiLevelType w:val="hybridMultilevel"/>
    <w:tmpl w:val="2FB6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4"/>
  </w:num>
  <w:num w:numId="15">
    <w:abstractNumId w:val="7"/>
  </w:num>
  <w:num w:numId="16">
    <w:abstractNumId w:val="23"/>
  </w:num>
  <w:num w:numId="17">
    <w:abstractNumId w:val="10"/>
  </w:num>
  <w:num w:numId="18">
    <w:abstractNumId w:val="11"/>
  </w:num>
  <w:num w:numId="19">
    <w:abstractNumId w:val="9"/>
  </w:num>
  <w:num w:numId="20">
    <w:abstractNumId w:val="15"/>
  </w:num>
  <w:num w:numId="21">
    <w:abstractNumId w:val="18"/>
  </w:num>
  <w:num w:numId="22">
    <w:abstractNumId w:val="5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72"/>
    <w:rsid w:val="00024EA4"/>
    <w:rsid w:val="00035E07"/>
    <w:rsid w:val="00050300"/>
    <w:rsid w:val="00057DBA"/>
    <w:rsid w:val="00197E04"/>
    <w:rsid w:val="0024055D"/>
    <w:rsid w:val="00274246"/>
    <w:rsid w:val="002C3E18"/>
    <w:rsid w:val="00345467"/>
    <w:rsid w:val="0048306D"/>
    <w:rsid w:val="004B7C83"/>
    <w:rsid w:val="00522B36"/>
    <w:rsid w:val="00575EDC"/>
    <w:rsid w:val="005E5057"/>
    <w:rsid w:val="00600BDD"/>
    <w:rsid w:val="00655D1F"/>
    <w:rsid w:val="00661F70"/>
    <w:rsid w:val="007B741B"/>
    <w:rsid w:val="007C2E45"/>
    <w:rsid w:val="008B096E"/>
    <w:rsid w:val="009C257C"/>
    <w:rsid w:val="009C6226"/>
    <w:rsid w:val="00AC2C55"/>
    <w:rsid w:val="00B07AA7"/>
    <w:rsid w:val="00C17A72"/>
    <w:rsid w:val="00DB6ACC"/>
    <w:rsid w:val="00DF189E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47339B"/>
  <w15:docId w15:val="{AFBCE1F3-33AF-40FC-BEF0-1AD9C25B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7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7A72"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7A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7A72"/>
    <w:pPr>
      <w:overflowPunct w:val="0"/>
      <w:autoSpaceDE w:val="0"/>
      <w:autoSpaceDN w:val="0"/>
      <w:adjustRightInd w:val="0"/>
      <w:spacing w:after="120" w:line="480" w:lineRule="auto"/>
    </w:pPr>
    <w:rPr>
      <w:bCs w:val="0"/>
    </w:rPr>
  </w:style>
  <w:style w:type="character" w:customStyle="1" w:styleId="22">
    <w:name w:val="Основной текст 2 Знак"/>
    <w:basedOn w:val="a0"/>
    <w:link w:val="21"/>
    <w:semiHidden/>
    <w:rsid w:val="00C17A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C17A72"/>
    <w:pPr>
      <w:overflowPunct w:val="0"/>
      <w:autoSpaceDE w:val="0"/>
      <w:autoSpaceDN w:val="0"/>
      <w:adjustRightInd w:val="0"/>
      <w:spacing w:after="120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7A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17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7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7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C83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B7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C83"/>
    <w:rPr>
      <w:rFonts w:ascii="Times New Roman" w:eastAsia="Times New Roman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Людмила</dc:creator>
  <cp:lastModifiedBy>Сафронова Анна Михайловна</cp:lastModifiedBy>
  <cp:revision>4</cp:revision>
  <dcterms:created xsi:type="dcterms:W3CDTF">2020-12-25T16:26:00Z</dcterms:created>
  <dcterms:modified xsi:type="dcterms:W3CDTF">2020-12-25T16:38:00Z</dcterms:modified>
</cp:coreProperties>
</file>