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61" w:rsidRPr="00E25B7A" w:rsidRDefault="00441F09" w:rsidP="00BF4EB7">
      <w:pPr>
        <w:pStyle w:val="3"/>
        <w:ind w:left="6379" w:firstLine="0"/>
        <w:rPr>
          <w:sz w:val="20"/>
          <w:szCs w:val="20"/>
        </w:rPr>
      </w:pPr>
      <w:r w:rsidRPr="00E25B7A">
        <w:rPr>
          <w:sz w:val="20"/>
          <w:szCs w:val="20"/>
        </w:rPr>
        <w:t>УТВЕРЖДЕНО</w:t>
      </w:r>
    </w:p>
    <w:p w:rsidR="00894261" w:rsidRPr="00E25B7A" w:rsidRDefault="00441F09" w:rsidP="00BF4EB7">
      <w:pPr>
        <w:ind w:left="6379"/>
        <w:rPr>
          <w:sz w:val="20"/>
          <w:szCs w:val="20"/>
        </w:rPr>
      </w:pPr>
      <w:r w:rsidRPr="00E25B7A">
        <w:rPr>
          <w:sz w:val="20"/>
          <w:szCs w:val="20"/>
        </w:rPr>
        <w:t xml:space="preserve">решением Президентского Совета </w:t>
      </w:r>
      <w:r w:rsidR="000B5569">
        <w:rPr>
          <w:sz w:val="20"/>
          <w:szCs w:val="20"/>
        </w:rPr>
        <w:br/>
      </w:r>
      <w:r w:rsidRPr="00E25B7A">
        <w:rPr>
          <w:sz w:val="20"/>
          <w:szCs w:val="20"/>
        </w:rPr>
        <w:t>НП «Институт профессиональных бухгалтеров и аудиторов России»</w:t>
      </w:r>
    </w:p>
    <w:p w:rsidR="00894261" w:rsidRPr="00E25B7A" w:rsidRDefault="00441F09" w:rsidP="00BF4EB7">
      <w:pPr>
        <w:ind w:left="6379"/>
        <w:rPr>
          <w:sz w:val="20"/>
          <w:szCs w:val="20"/>
        </w:rPr>
      </w:pPr>
      <w:r w:rsidRPr="00E25B7A">
        <w:rPr>
          <w:sz w:val="20"/>
          <w:szCs w:val="20"/>
        </w:rPr>
        <w:t xml:space="preserve">(протокол № 2/22 от 24 февраля 2022 г.) </w:t>
      </w:r>
    </w:p>
    <w:p w:rsidR="00CD49B1" w:rsidRPr="00E25B7A" w:rsidRDefault="00CD49B1" w:rsidP="00BF4EB7">
      <w:pPr>
        <w:ind w:left="6379"/>
        <w:rPr>
          <w:sz w:val="20"/>
          <w:szCs w:val="20"/>
        </w:rPr>
      </w:pPr>
    </w:p>
    <w:p w:rsidR="00CD49B1" w:rsidRPr="00CD49B1" w:rsidRDefault="00CD49B1" w:rsidP="000E4350"/>
    <w:p w:rsidR="00894261" w:rsidRDefault="00894261" w:rsidP="000E4350">
      <w:pPr>
        <w:pStyle w:val="a3"/>
        <w:ind w:left="0" w:firstLine="0"/>
        <w:rPr>
          <w:sz w:val="22"/>
          <w:szCs w:val="22"/>
        </w:rPr>
      </w:pPr>
    </w:p>
    <w:p w:rsidR="00441F09" w:rsidRDefault="00441F09" w:rsidP="000E4350">
      <w:pPr>
        <w:pStyle w:val="a3"/>
        <w:ind w:left="0" w:firstLine="0"/>
        <w:rPr>
          <w:sz w:val="22"/>
          <w:szCs w:val="22"/>
        </w:rPr>
      </w:pPr>
    </w:p>
    <w:p w:rsidR="00E25B7A" w:rsidRPr="00CD49B1" w:rsidRDefault="00E25B7A" w:rsidP="000E4350">
      <w:pPr>
        <w:pStyle w:val="a3"/>
        <w:ind w:left="0" w:firstLine="0"/>
        <w:rPr>
          <w:sz w:val="22"/>
          <w:szCs w:val="22"/>
        </w:rPr>
      </w:pPr>
    </w:p>
    <w:p w:rsidR="00CD49B1" w:rsidRPr="00E25B7A" w:rsidRDefault="00CD49B1" w:rsidP="000E4350">
      <w:pPr>
        <w:ind w:hanging="75"/>
        <w:jc w:val="center"/>
        <w:rPr>
          <w:b/>
          <w:sz w:val="28"/>
          <w:szCs w:val="28"/>
        </w:rPr>
      </w:pPr>
      <w:r w:rsidRPr="00E25B7A">
        <w:rPr>
          <w:b/>
          <w:sz w:val="28"/>
          <w:szCs w:val="28"/>
        </w:rPr>
        <w:t>Программа экзамена для получения аттестата профессионального бухгалтера:</w:t>
      </w:r>
    </w:p>
    <w:p w:rsidR="00894261" w:rsidRDefault="00CD49B1" w:rsidP="000E4350">
      <w:pPr>
        <w:ind w:hanging="75"/>
        <w:jc w:val="center"/>
        <w:rPr>
          <w:b/>
          <w:i/>
          <w:sz w:val="28"/>
          <w:szCs w:val="28"/>
        </w:rPr>
      </w:pPr>
      <w:r w:rsidRPr="00E25B7A">
        <w:rPr>
          <w:b/>
          <w:i/>
          <w:sz w:val="28"/>
          <w:szCs w:val="28"/>
        </w:rPr>
        <w:t xml:space="preserve">Главный бухгалтер организации, составляющей </w:t>
      </w:r>
      <w:r w:rsidRPr="00E25B7A">
        <w:rPr>
          <w:spacing w:val="-71"/>
          <w:sz w:val="28"/>
          <w:szCs w:val="28"/>
        </w:rPr>
        <w:t xml:space="preserve"> </w:t>
      </w:r>
      <w:r w:rsidR="00E25B7A">
        <w:rPr>
          <w:b/>
          <w:i/>
          <w:sz w:val="28"/>
          <w:szCs w:val="28"/>
        </w:rPr>
        <w:t>консолидированную отчетность по </w:t>
      </w:r>
      <w:r w:rsidRPr="00E25B7A">
        <w:rPr>
          <w:b/>
          <w:i/>
          <w:sz w:val="28"/>
          <w:szCs w:val="28"/>
        </w:rPr>
        <w:t>МСФО</w:t>
      </w:r>
    </w:p>
    <w:p w:rsidR="00C02D36" w:rsidRPr="00E25B7A" w:rsidRDefault="00C02D36" w:rsidP="000E4350">
      <w:pPr>
        <w:ind w:hanging="75"/>
        <w:jc w:val="center"/>
        <w:rPr>
          <w:sz w:val="28"/>
          <w:szCs w:val="28"/>
        </w:rPr>
      </w:pPr>
    </w:p>
    <w:p w:rsidR="00894261" w:rsidRPr="00F96FD0" w:rsidRDefault="00894261" w:rsidP="000E4350">
      <w:pPr>
        <w:pStyle w:val="a3"/>
        <w:ind w:left="0" w:firstLine="0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41"/>
      </w:tblGrid>
      <w:tr w:rsidR="00CD49B1" w:rsidRPr="00F96FD0" w:rsidTr="00F96FD0">
        <w:trPr>
          <w:trHeight w:val="20"/>
          <w:jc w:val="center"/>
        </w:trPr>
        <w:tc>
          <w:tcPr>
            <w:tcW w:w="816" w:type="dxa"/>
          </w:tcPr>
          <w:p w:rsidR="00CD49B1" w:rsidRPr="00F96FD0" w:rsidRDefault="00CD49B1" w:rsidP="000E4350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szCs w:val="20"/>
              </w:rPr>
            </w:pPr>
            <w:r w:rsidRPr="00F96FD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541" w:type="dxa"/>
          </w:tcPr>
          <w:p w:rsidR="00CD49B1" w:rsidRPr="00F96FD0" w:rsidRDefault="00CD49B1" w:rsidP="000E4350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szCs w:val="20"/>
              </w:rPr>
            </w:pPr>
            <w:r w:rsidRPr="00F96FD0">
              <w:rPr>
                <w:b/>
                <w:sz w:val="20"/>
                <w:szCs w:val="20"/>
              </w:rPr>
              <w:t>Название раздела</w:t>
            </w:r>
          </w:p>
        </w:tc>
      </w:tr>
      <w:tr w:rsidR="00CD49B1" w:rsidRPr="00F96FD0" w:rsidTr="00F96FD0">
        <w:trPr>
          <w:trHeight w:val="20"/>
          <w:jc w:val="center"/>
        </w:trPr>
        <w:tc>
          <w:tcPr>
            <w:tcW w:w="816" w:type="dxa"/>
          </w:tcPr>
          <w:p w:rsidR="00CD49B1" w:rsidRPr="00F96FD0" w:rsidRDefault="00CD49B1" w:rsidP="000E4350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F96FD0">
              <w:rPr>
                <w:sz w:val="20"/>
                <w:szCs w:val="20"/>
              </w:rPr>
              <w:t>1.</w:t>
            </w:r>
          </w:p>
        </w:tc>
        <w:tc>
          <w:tcPr>
            <w:tcW w:w="8541" w:type="dxa"/>
          </w:tcPr>
          <w:p w:rsidR="00CD49B1" w:rsidRPr="00F96FD0" w:rsidRDefault="00CD49B1" w:rsidP="00C02D3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96FD0">
              <w:rPr>
                <w:sz w:val="20"/>
                <w:szCs w:val="20"/>
              </w:rPr>
              <w:t>Бухгалтерский учет, бухгалтерская (фин</w:t>
            </w:r>
            <w:r w:rsidR="006853CF" w:rsidRPr="00F96FD0">
              <w:rPr>
                <w:sz w:val="20"/>
                <w:szCs w:val="20"/>
              </w:rPr>
              <w:t>ансовая) отчетность и ее анализ</w:t>
            </w:r>
            <w:r w:rsidR="00C02D36" w:rsidRPr="00F96FD0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CD49B1" w:rsidRPr="00F96FD0" w:rsidTr="00F96FD0">
        <w:trPr>
          <w:trHeight w:val="20"/>
          <w:jc w:val="center"/>
        </w:trPr>
        <w:tc>
          <w:tcPr>
            <w:tcW w:w="816" w:type="dxa"/>
          </w:tcPr>
          <w:p w:rsidR="00CD49B1" w:rsidRPr="00F96FD0" w:rsidRDefault="00CD49B1" w:rsidP="000E4350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F96FD0">
              <w:rPr>
                <w:sz w:val="20"/>
                <w:szCs w:val="20"/>
              </w:rPr>
              <w:t>2.</w:t>
            </w:r>
          </w:p>
        </w:tc>
        <w:tc>
          <w:tcPr>
            <w:tcW w:w="8541" w:type="dxa"/>
          </w:tcPr>
          <w:p w:rsidR="00CD49B1" w:rsidRPr="00F96FD0" w:rsidRDefault="00CD49B1" w:rsidP="000E435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96FD0">
              <w:rPr>
                <w:sz w:val="20"/>
                <w:szCs w:val="20"/>
              </w:rPr>
              <w:t>Правовое регулирование предпринимательской деятельности</w:t>
            </w:r>
            <w:r w:rsidRPr="00F96FD0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CD49B1" w:rsidRPr="00F96FD0" w:rsidTr="00F96FD0">
        <w:trPr>
          <w:trHeight w:val="20"/>
          <w:jc w:val="center"/>
        </w:trPr>
        <w:tc>
          <w:tcPr>
            <w:tcW w:w="816" w:type="dxa"/>
          </w:tcPr>
          <w:p w:rsidR="00CD49B1" w:rsidRPr="00F96FD0" w:rsidRDefault="00CD49B1" w:rsidP="000E4350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F96FD0">
              <w:rPr>
                <w:sz w:val="20"/>
                <w:szCs w:val="20"/>
              </w:rPr>
              <w:t>3.</w:t>
            </w:r>
          </w:p>
        </w:tc>
        <w:tc>
          <w:tcPr>
            <w:tcW w:w="8541" w:type="dxa"/>
          </w:tcPr>
          <w:p w:rsidR="00CD49B1" w:rsidRPr="00F96FD0" w:rsidRDefault="00CD49B1" w:rsidP="000E435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96FD0">
              <w:rPr>
                <w:sz w:val="20"/>
                <w:szCs w:val="20"/>
              </w:rPr>
              <w:t>Налогообложение</w:t>
            </w:r>
            <w:r w:rsidRPr="00F96FD0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CD49B1" w:rsidRPr="00F96FD0" w:rsidTr="00F96FD0">
        <w:trPr>
          <w:trHeight w:val="20"/>
          <w:jc w:val="center"/>
        </w:trPr>
        <w:tc>
          <w:tcPr>
            <w:tcW w:w="816" w:type="dxa"/>
          </w:tcPr>
          <w:p w:rsidR="00CD49B1" w:rsidRPr="00F96FD0" w:rsidRDefault="00CD49B1" w:rsidP="000E4350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F96FD0">
              <w:rPr>
                <w:sz w:val="20"/>
                <w:szCs w:val="20"/>
              </w:rPr>
              <w:t>4.</w:t>
            </w:r>
          </w:p>
        </w:tc>
        <w:tc>
          <w:tcPr>
            <w:tcW w:w="8541" w:type="dxa"/>
          </w:tcPr>
          <w:p w:rsidR="00CD49B1" w:rsidRPr="00F96FD0" w:rsidRDefault="00CD49B1" w:rsidP="000E435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96FD0">
              <w:rPr>
                <w:sz w:val="20"/>
                <w:szCs w:val="20"/>
              </w:rPr>
              <w:t>Основы аудита и профессиональная этика</w:t>
            </w:r>
            <w:r w:rsidRPr="00F96FD0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CD49B1" w:rsidRPr="00F96FD0" w:rsidTr="00F96FD0">
        <w:trPr>
          <w:trHeight w:val="20"/>
          <w:jc w:val="center"/>
        </w:trPr>
        <w:tc>
          <w:tcPr>
            <w:tcW w:w="816" w:type="dxa"/>
          </w:tcPr>
          <w:p w:rsidR="00CD49B1" w:rsidRPr="00F96FD0" w:rsidRDefault="00CD49B1" w:rsidP="000E4350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F96FD0">
              <w:rPr>
                <w:sz w:val="20"/>
                <w:szCs w:val="20"/>
              </w:rPr>
              <w:t>5.</w:t>
            </w:r>
          </w:p>
        </w:tc>
        <w:tc>
          <w:tcPr>
            <w:tcW w:w="8541" w:type="dxa"/>
          </w:tcPr>
          <w:p w:rsidR="00CD49B1" w:rsidRPr="00F96FD0" w:rsidRDefault="00CD49B1" w:rsidP="000E435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96FD0">
              <w:rPr>
                <w:sz w:val="20"/>
                <w:szCs w:val="20"/>
              </w:rPr>
              <w:t>Основы внутреннего контроля</w:t>
            </w:r>
            <w:r w:rsidRPr="00F96FD0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CD49B1" w:rsidRPr="00F96FD0" w:rsidTr="00F96FD0">
        <w:trPr>
          <w:trHeight w:val="20"/>
          <w:jc w:val="center"/>
        </w:trPr>
        <w:tc>
          <w:tcPr>
            <w:tcW w:w="816" w:type="dxa"/>
            <w:vMerge w:val="restart"/>
          </w:tcPr>
          <w:p w:rsidR="00CD49B1" w:rsidRPr="003D472D" w:rsidRDefault="00CD49B1" w:rsidP="000E4350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szCs w:val="20"/>
              </w:rPr>
            </w:pPr>
            <w:r w:rsidRPr="003D472D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8541" w:type="dxa"/>
          </w:tcPr>
          <w:p w:rsidR="00CD49B1" w:rsidRPr="003D472D" w:rsidRDefault="00CD49B1" w:rsidP="000E4350">
            <w:pPr>
              <w:pStyle w:val="TableParagraph"/>
              <w:tabs>
                <w:tab w:val="left" w:pos="1623"/>
                <w:tab w:val="left" w:pos="1965"/>
                <w:tab w:val="left" w:pos="3678"/>
                <w:tab w:val="left" w:pos="5949"/>
              </w:tabs>
              <w:spacing w:before="0"/>
              <w:ind w:left="0"/>
              <w:rPr>
                <w:b/>
                <w:sz w:val="20"/>
                <w:szCs w:val="20"/>
              </w:rPr>
            </w:pPr>
            <w:r w:rsidRPr="003D472D">
              <w:rPr>
                <w:b/>
                <w:sz w:val="20"/>
                <w:szCs w:val="20"/>
              </w:rPr>
              <w:t xml:space="preserve">Составление и представление консолидированной </w:t>
            </w:r>
            <w:r w:rsidRPr="003D472D">
              <w:rPr>
                <w:b/>
                <w:spacing w:val="-3"/>
                <w:sz w:val="20"/>
                <w:szCs w:val="20"/>
              </w:rPr>
              <w:t xml:space="preserve">финансовой </w:t>
            </w:r>
            <w:r w:rsidRPr="003D472D">
              <w:rPr>
                <w:b/>
                <w:sz w:val="20"/>
                <w:szCs w:val="20"/>
              </w:rPr>
              <w:t>отчетности:</w:t>
            </w:r>
          </w:p>
        </w:tc>
      </w:tr>
      <w:tr w:rsidR="00CD49B1" w:rsidRPr="00F96FD0" w:rsidTr="00F96FD0">
        <w:trPr>
          <w:trHeight w:val="20"/>
          <w:jc w:val="center"/>
        </w:trPr>
        <w:tc>
          <w:tcPr>
            <w:tcW w:w="816" w:type="dxa"/>
            <w:vMerge/>
            <w:tcBorders>
              <w:top w:val="nil"/>
            </w:tcBorders>
          </w:tcPr>
          <w:p w:rsidR="00CD49B1" w:rsidRPr="00F96FD0" w:rsidRDefault="00CD49B1" w:rsidP="000E4350">
            <w:pPr>
              <w:rPr>
                <w:sz w:val="20"/>
                <w:szCs w:val="20"/>
              </w:rPr>
            </w:pPr>
          </w:p>
        </w:tc>
        <w:tc>
          <w:tcPr>
            <w:tcW w:w="8541" w:type="dxa"/>
          </w:tcPr>
          <w:p w:rsidR="00CD49B1" w:rsidRPr="00F96FD0" w:rsidRDefault="00CD49B1" w:rsidP="000E435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96FD0">
              <w:rPr>
                <w:sz w:val="20"/>
                <w:szCs w:val="20"/>
              </w:rPr>
              <w:t>Часть 1. Международные стандарты финансовой отчетности 1 (МСФО 1)</w:t>
            </w:r>
            <w:r w:rsidRPr="00F96FD0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CD49B1" w:rsidRPr="00F96FD0" w:rsidTr="00F96FD0">
        <w:trPr>
          <w:trHeight w:val="20"/>
          <w:jc w:val="center"/>
        </w:trPr>
        <w:tc>
          <w:tcPr>
            <w:tcW w:w="816" w:type="dxa"/>
            <w:vMerge/>
            <w:tcBorders>
              <w:top w:val="nil"/>
            </w:tcBorders>
          </w:tcPr>
          <w:p w:rsidR="00CD49B1" w:rsidRPr="00F96FD0" w:rsidRDefault="00CD49B1" w:rsidP="000E4350">
            <w:pPr>
              <w:rPr>
                <w:sz w:val="20"/>
                <w:szCs w:val="20"/>
              </w:rPr>
            </w:pPr>
          </w:p>
        </w:tc>
        <w:tc>
          <w:tcPr>
            <w:tcW w:w="8541" w:type="dxa"/>
          </w:tcPr>
          <w:p w:rsidR="00CD49B1" w:rsidRPr="003D472D" w:rsidRDefault="00CD49B1" w:rsidP="000E4350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3D472D">
              <w:rPr>
                <w:b/>
                <w:sz w:val="20"/>
                <w:szCs w:val="20"/>
              </w:rPr>
              <w:t>Часть 2. Международные стандарты финансовой отчетности 2 (МСФО 2)</w:t>
            </w:r>
          </w:p>
        </w:tc>
      </w:tr>
      <w:tr w:rsidR="00CD49B1" w:rsidRPr="00F96FD0" w:rsidTr="00F96FD0">
        <w:trPr>
          <w:trHeight w:val="20"/>
          <w:jc w:val="center"/>
        </w:trPr>
        <w:tc>
          <w:tcPr>
            <w:tcW w:w="816" w:type="dxa"/>
            <w:vMerge/>
            <w:tcBorders>
              <w:top w:val="nil"/>
            </w:tcBorders>
          </w:tcPr>
          <w:p w:rsidR="00CD49B1" w:rsidRPr="00F96FD0" w:rsidRDefault="00CD49B1" w:rsidP="000E4350">
            <w:pPr>
              <w:rPr>
                <w:sz w:val="20"/>
                <w:szCs w:val="20"/>
              </w:rPr>
            </w:pPr>
          </w:p>
        </w:tc>
        <w:tc>
          <w:tcPr>
            <w:tcW w:w="8541" w:type="dxa"/>
          </w:tcPr>
          <w:p w:rsidR="00CD49B1" w:rsidRPr="003D472D" w:rsidRDefault="00CD49B1" w:rsidP="000E4350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3D472D">
              <w:rPr>
                <w:b/>
                <w:sz w:val="20"/>
                <w:szCs w:val="20"/>
              </w:rPr>
              <w:t>Часть 3. Формирование учетной политики основного общества Группы организаций</w:t>
            </w:r>
          </w:p>
        </w:tc>
      </w:tr>
    </w:tbl>
    <w:p w:rsidR="003D472D" w:rsidRDefault="003D472D" w:rsidP="000E4350">
      <w:pPr>
        <w:pStyle w:val="TableParagraph"/>
        <w:spacing w:before="0"/>
        <w:ind w:left="0"/>
        <w:rPr>
          <w:sz w:val="20"/>
          <w:szCs w:val="20"/>
        </w:rPr>
      </w:pPr>
    </w:p>
    <w:p w:rsidR="003D472D" w:rsidRPr="003D472D" w:rsidRDefault="003D472D" w:rsidP="003D472D">
      <w:pPr>
        <w:pStyle w:val="TableParagraph"/>
        <w:spacing w:before="0"/>
        <w:ind w:left="0"/>
        <w:jc w:val="both"/>
        <w:rPr>
          <w:sz w:val="20"/>
          <w:szCs w:val="20"/>
        </w:rPr>
      </w:pPr>
      <w:r w:rsidRPr="003D472D">
        <w:rPr>
          <w:rStyle w:val="ab"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3D472D">
        <w:rPr>
          <w:sz w:val="20"/>
          <w:szCs w:val="20"/>
        </w:rPr>
        <w:t xml:space="preserve">Данные разделы соответствуют программе </w:t>
      </w:r>
      <w:r w:rsidRPr="003D472D">
        <w:rPr>
          <w:bCs/>
          <w:sz w:val="20"/>
          <w:szCs w:val="20"/>
        </w:rPr>
        <w:t xml:space="preserve">экзамена для получения аттестата профессионального бухгалтера: </w:t>
      </w:r>
      <w:r w:rsidRPr="003D472D">
        <w:rPr>
          <w:bCs/>
          <w:iCs/>
          <w:sz w:val="20"/>
          <w:szCs w:val="20"/>
        </w:rPr>
        <w:t>Главный бухгалтер коммерческой организации.</w:t>
      </w:r>
    </w:p>
    <w:p w:rsidR="003D472D" w:rsidRPr="003D472D" w:rsidRDefault="003D472D" w:rsidP="003D472D">
      <w:pPr>
        <w:pStyle w:val="TableParagraph"/>
        <w:spacing w:before="0"/>
        <w:ind w:left="0"/>
        <w:rPr>
          <w:sz w:val="20"/>
          <w:szCs w:val="20"/>
        </w:rPr>
      </w:pPr>
      <w:r w:rsidRPr="003D472D">
        <w:rPr>
          <w:rStyle w:val="ab"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3D472D">
        <w:rPr>
          <w:sz w:val="20"/>
          <w:szCs w:val="20"/>
        </w:rPr>
        <w:t>Члены ИПБ России, имеющие аттестат главного бухгалтера коммерческой организации, освобождаются от сдачи экзамена по разделу или части раздела</w:t>
      </w:r>
    </w:p>
    <w:p w:rsidR="00E25B7A" w:rsidRDefault="00E25B7A" w:rsidP="000E4350">
      <w:pPr>
        <w:pStyle w:val="TableParagraph"/>
        <w:spacing w:before="0"/>
        <w:ind w:left="0"/>
        <w:rPr>
          <w:sz w:val="20"/>
          <w:szCs w:val="20"/>
        </w:rPr>
      </w:pPr>
    </w:p>
    <w:p w:rsidR="00C02D36" w:rsidRDefault="00C02D36" w:rsidP="000E4350">
      <w:pPr>
        <w:pStyle w:val="TableParagraph"/>
        <w:spacing w:before="0"/>
        <w:ind w:left="0"/>
        <w:rPr>
          <w:sz w:val="20"/>
          <w:szCs w:val="20"/>
        </w:rPr>
      </w:pPr>
    </w:p>
    <w:p w:rsidR="00C02D36" w:rsidRDefault="00C02D36" w:rsidP="000E4350">
      <w:pPr>
        <w:pStyle w:val="TableParagraph"/>
        <w:spacing w:before="0"/>
        <w:ind w:left="0"/>
        <w:rPr>
          <w:sz w:val="20"/>
          <w:szCs w:val="20"/>
        </w:rPr>
      </w:pPr>
    </w:p>
    <w:p w:rsidR="00C02D36" w:rsidRDefault="00C02D36" w:rsidP="000E4350">
      <w:pPr>
        <w:pStyle w:val="TableParagraph"/>
        <w:spacing w:before="0"/>
        <w:ind w:left="0"/>
        <w:rPr>
          <w:sz w:val="20"/>
          <w:szCs w:val="20"/>
        </w:rPr>
      </w:pPr>
    </w:p>
    <w:p w:rsidR="00C02D36" w:rsidRDefault="00C02D36" w:rsidP="000E4350">
      <w:pPr>
        <w:pStyle w:val="TableParagraph"/>
        <w:spacing w:before="0"/>
        <w:ind w:left="0"/>
        <w:rPr>
          <w:sz w:val="20"/>
          <w:szCs w:val="20"/>
        </w:rPr>
      </w:pPr>
    </w:p>
    <w:p w:rsidR="00C02D36" w:rsidRPr="00C02D36" w:rsidRDefault="00C02D36" w:rsidP="00C02D36">
      <w:pPr>
        <w:pStyle w:val="1"/>
        <w:shd w:val="clear" w:color="auto" w:fill="D9D9D9" w:themeFill="background1" w:themeFillShade="D9"/>
        <w:spacing w:before="0"/>
        <w:ind w:left="0"/>
        <w:jc w:val="center"/>
        <w:rPr>
          <w:sz w:val="24"/>
          <w:szCs w:val="20"/>
        </w:rPr>
      </w:pPr>
      <w:r w:rsidRPr="00C02D36">
        <w:rPr>
          <w:sz w:val="24"/>
          <w:szCs w:val="20"/>
        </w:rPr>
        <w:t>Раздел «Составление и представление консолидированной финансовой отчетности»</w:t>
      </w:r>
    </w:p>
    <w:p w:rsidR="00C02D36" w:rsidRPr="00F96FD0" w:rsidRDefault="00C02D36" w:rsidP="000E4350">
      <w:pPr>
        <w:pStyle w:val="TableParagraph"/>
        <w:spacing w:before="0"/>
        <w:ind w:left="0"/>
        <w:rPr>
          <w:sz w:val="20"/>
          <w:szCs w:val="20"/>
        </w:rPr>
      </w:pPr>
    </w:p>
    <w:p w:rsidR="00CD49B1" w:rsidRPr="00F96FD0" w:rsidRDefault="00CD49B1" w:rsidP="00BF4EB7">
      <w:pPr>
        <w:pStyle w:val="1"/>
        <w:spacing w:before="0"/>
        <w:ind w:left="0"/>
        <w:jc w:val="both"/>
        <w:rPr>
          <w:sz w:val="20"/>
          <w:szCs w:val="20"/>
        </w:rPr>
      </w:pPr>
    </w:p>
    <w:p w:rsidR="00894261" w:rsidRPr="00F96FD0" w:rsidRDefault="00441F09" w:rsidP="00BF4EB7">
      <w:pPr>
        <w:pStyle w:val="1"/>
        <w:spacing w:before="0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Часть 2. Международные стандарты финансовой отчетности 2 (МСФО 2)</w:t>
      </w:r>
    </w:p>
    <w:p w:rsidR="00627E69" w:rsidRPr="00F96FD0" w:rsidRDefault="00627E69" w:rsidP="00BF4EB7">
      <w:pPr>
        <w:pStyle w:val="2"/>
        <w:ind w:left="0"/>
        <w:jc w:val="both"/>
        <w:rPr>
          <w:sz w:val="20"/>
          <w:szCs w:val="20"/>
        </w:rPr>
      </w:pPr>
    </w:p>
    <w:p w:rsidR="00894261" w:rsidRPr="00F96FD0" w:rsidRDefault="00441F09" w:rsidP="00BF4EB7">
      <w:pPr>
        <w:pStyle w:val="2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Тема 1. Объединение бизнесов</w:t>
      </w:r>
    </w:p>
    <w:p w:rsidR="00894261" w:rsidRPr="00F96FD0" w:rsidRDefault="00441F09" w:rsidP="00BF4EB7">
      <w:pPr>
        <w:pStyle w:val="3"/>
        <w:numPr>
          <w:ilvl w:val="0"/>
          <w:numId w:val="19"/>
        </w:numPr>
        <w:tabs>
          <w:tab w:val="left" w:pos="650"/>
          <w:tab w:val="left" w:pos="1366"/>
          <w:tab w:val="left" w:pos="2908"/>
          <w:tab w:val="left" w:pos="4042"/>
          <w:tab w:val="left" w:pos="4507"/>
          <w:tab w:val="left" w:pos="5445"/>
          <w:tab w:val="left" w:pos="7159"/>
          <w:tab w:val="left" w:pos="8356"/>
        </w:tabs>
        <w:ind w:left="426" w:hanging="426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Учет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объединения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бизнесов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по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методу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приобретения: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основные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pacing w:val="-3"/>
          <w:sz w:val="20"/>
          <w:szCs w:val="20"/>
        </w:rPr>
        <w:t xml:space="preserve">требования, </w:t>
      </w:r>
      <w:r w:rsidRPr="00F96FD0">
        <w:rPr>
          <w:sz w:val="20"/>
          <w:szCs w:val="20"/>
        </w:rPr>
        <w:t>идентификация приобретателя, определения даты</w:t>
      </w:r>
      <w:r w:rsidRPr="00F96FD0">
        <w:rPr>
          <w:spacing w:val="-6"/>
          <w:sz w:val="20"/>
          <w:szCs w:val="20"/>
        </w:rPr>
        <w:t xml:space="preserve"> </w:t>
      </w:r>
      <w:r w:rsidRPr="00F96FD0">
        <w:rPr>
          <w:sz w:val="20"/>
          <w:szCs w:val="20"/>
        </w:rPr>
        <w:t>приобретения.</w:t>
      </w:r>
    </w:p>
    <w:p w:rsidR="00894261" w:rsidRPr="00F96FD0" w:rsidRDefault="00441F09" w:rsidP="00BF4EB7">
      <w:pPr>
        <w:pStyle w:val="a4"/>
        <w:numPr>
          <w:ilvl w:val="0"/>
          <w:numId w:val="19"/>
        </w:numPr>
        <w:tabs>
          <w:tab w:val="left" w:pos="650"/>
          <w:tab w:val="left" w:pos="2011"/>
          <w:tab w:val="left" w:pos="2387"/>
          <w:tab w:val="left" w:pos="3336"/>
          <w:tab w:val="left" w:pos="5622"/>
          <w:tab w:val="left" w:pos="7463"/>
          <w:tab w:val="left" w:pos="8571"/>
        </w:tabs>
        <w:ind w:left="426" w:hanging="426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Признание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и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оценка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идентифицируемых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приобретенных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активов,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pacing w:val="-4"/>
          <w:sz w:val="20"/>
          <w:szCs w:val="20"/>
        </w:rPr>
        <w:t xml:space="preserve">принятых </w:t>
      </w:r>
      <w:r w:rsidRPr="00F96FD0">
        <w:rPr>
          <w:sz w:val="20"/>
          <w:szCs w:val="20"/>
        </w:rPr>
        <w:t>обязательств и неконтролирующей доли в объекте</w:t>
      </w:r>
      <w:r w:rsidRPr="00F96FD0">
        <w:rPr>
          <w:spacing w:val="-5"/>
          <w:sz w:val="20"/>
          <w:szCs w:val="20"/>
        </w:rPr>
        <w:t xml:space="preserve"> </w:t>
      </w:r>
      <w:r w:rsidRPr="00F96FD0">
        <w:rPr>
          <w:sz w:val="20"/>
          <w:szCs w:val="20"/>
        </w:rPr>
        <w:t>приобретения.</w:t>
      </w:r>
    </w:p>
    <w:p w:rsidR="00894261" w:rsidRPr="00F96FD0" w:rsidRDefault="00441F09" w:rsidP="00BF4EB7">
      <w:pPr>
        <w:pStyle w:val="a4"/>
        <w:numPr>
          <w:ilvl w:val="0"/>
          <w:numId w:val="19"/>
        </w:numPr>
        <w:tabs>
          <w:tab w:val="left" w:pos="650"/>
        </w:tabs>
        <w:ind w:left="426" w:hanging="426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Признание и оценка гудвила или прибыли от выгодной покупки, последующий учет гудвила.</w:t>
      </w:r>
    </w:p>
    <w:p w:rsidR="00894261" w:rsidRPr="00F96FD0" w:rsidRDefault="00894261" w:rsidP="00BF4EB7">
      <w:pPr>
        <w:pStyle w:val="a3"/>
        <w:ind w:left="0" w:firstLine="0"/>
        <w:jc w:val="both"/>
      </w:pPr>
    </w:p>
    <w:p w:rsidR="00894261" w:rsidRPr="00F96FD0" w:rsidRDefault="00441F09" w:rsidP="00BF4EB7">
      <w:pPr>
        <w:pStyle w:val="2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Тема 2. Инвестиции в ассоциированные организации и в совместные предприятия</w:t>
      </w:r>
    </w:p>
    <w:p w:rsidR="00894261" w:rsidRPr="00F96FD0" w:rsidRDefault="00441F09" w:rsidP="00BF4EB7">
      <w:pPr>
        <w:pStyle w:val="3"/>
        <w:numPr>
          <w:ilvl w:val="1"/>
          <w:numId w:val="13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Идентификация ассоциированной</w:t>
      </w:r>
      <w:r w:rsidRPr="00F96FD0">
        <w:rPr>
          <w:spacing w:val="-1"/>
          <w:sz w:val="20"/>
          <w:szCs w:val="20"/>
        </w:rPr>
        <w:t xml:space="preserve"> </w:t>
      </w:r>
      <w:r w:rsidRPr="00F96FD0">
        <w:rPr>
          <w:sz w:val="20"/>
          <w:szCs w:val="20"/>
        </w:rPr>
        <w:t>организации.</w:t>
      </w:r>
    </w:p>
    <w:p w:rsidR="00894261" w:rsidRPr="00F96FD0" w:rsidRDefault="00441F09" w:rsidP="00340CBC">
      <w:pPr>
        <w:pStyle w:val="a4"/>
        <w:numPr>
          <w:ilvl w:val="1"/>
          <w:numId w:val="13"/>
        </w:numPr>
        <w:tabs>
          <w:tab w:val="left" w:pos="650"/>
          <w:tab w:val="left" w:pos="1603"/>
          <w:tab w:val="left" w:pos="2815"/>
          <w:tab w:val="left" w:pos="3957"/>
          <w:tab w:val="left" w:pos="5479"/>
          <w:tab w:val="left" w:pos="6477"/>
          <w:tab w:val="left" w:pos="7123"/>
          <w:tab w:val="left" w:pos="7966"/>
          <w:tab w:val="left" w:pos="9458"/>
        </w:tabs>
        <w:ind w:left="454" w:hanging="454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Метод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долевого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участия,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применение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метода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для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учета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инвестиций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pacing w:val="-17"/>
          <w:sz w:val="20"/>
          <w:szCs w:val="20"/>
        </w:rPr>
        <w:t xml:space="preserve">в </w:t>
      </w:r>
      <w:r w:rsidRPr="00F96FD0">
        <w:rPr>
          <w:sz w:val="20"/>
          <w:szCs w:val="20"/>
        </w:rPr>
        <w:t>ассоциированные организации и совместные</w:t>
      </w:r>
      <w:r w:rsidRPr="00F96FD0">
        <w:rPr>
          <w:spacing w:val="-8"/>
          <w:sz w:val="20"/>
          <w:szCs w:val="20"/>
        </w:rPr>
        <w:t xml:space="preserve"> </w:t>
      </w:r>
      <w:r w:rsidRPr="00F96FD0">
        <w:rPr>
          <w:sz w:val="20"/>
          <w:szCs w:val="20"/>
        </w:rPr>
        <w:t>предприятия.</w:t>
      </w:r>
    </w:p>
    <w:p w:rsidR="00894261" w:rsidRPr="00F96FD0" w:rsidRDefault="00441F09" w:rsidP="00340CBC">
      <w:pPr>
        <w:pStyle w:val="a4"/>
        <w:numPr>
          <w:ilvl w:val="1"/>
          <w:numId w:val="13"/>
        </w:numPr>
        <w:tabs>
          <w:tab w:val="left" w:pos="650"/>
        </w:tabs>
        <w:ind w:left="454" w:hanging="454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Освобождения от применения метода долевого</w:t>
      </w:r>
      <w:r w:rsidRPr="00F96FD0">
        <w:rPr>
          <w:spacing w:val="-2"/>
          <w:sz w:val="20"/>
          <w:szCs w:val="20"/>
        </w:rPr>
        <w:t xml:space="preserve"> </w:t>
      </w:r>
      <w:r w:rsidRPr="00F96FD0">
        <w:rPr>
          <w:sz w:val="20"/>
          <w:szCs w:val="20"/>
        </w:rPr>
        <w:t>участия.</w:t>
      </w:r>
    </w:p>
    <w:p w:rsidR="00894261" w:rsidRPr="00F96FD0" w:rsidRDefault="00441F09" w:rsidP="00340CBC">
      <w:pPr>
        <w:pStyle w:val="a4"/>
        <w:numPr>
          <w:ilvl w:val="1"/>
          <w:numId w:val="13"/>
        </w:numPr>
        <w:tabs>
          <w:tab w:val="left" w:pos="650"/>
        </w:tabs>
        <w:ind w:left="454" w:hanging="454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Инвестиции, классифицируемые как предназначенные для</w:t>
      </w:r>
      <w:r w:rsidRPr="00F96FD0">
        <w:rPr>
          <w:spacing w:val="-10"/>
          <w:sz w:val="20"/>
          <w:szCs w:val="20"/>
        </w:rPr>
        <w:t xml:space="preserve"> </w:t>
      </w:r>
      <w:r w:rsidRPr="00F96FD0">
        <w:rPr>
          <w:sz w:val="20"/>
          <w:szCs w:val="20"/>
        </w:rPr>
        <w:t>продажи.</w:t>
      </w:r>
    </w:p>
    <w:p w:rsidR="00894261" w:rsidRPr="00F96FD0" w:rsidRDefault="00441F09" w:rsidP="00340CBC">
      <w:pPr>
        <w:pStyle w:val="a4"/>
        <w:numPr>
          <w:ilvl w:val="1"/>
          <w:numId w:val="13"/>
        </w:numPr>
        <w:tabs>
          <w:tab w:val="left" w:pos="650"/>
        </w:tabs>
        <w:ind w:left="454" w:hanging="454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Прекращение использования метода долевого</w:t>
      </w:r>
      <w:r w:rsidRPr="00F96FD0">
        <w:rPr>
          <w:spacing w:val="-1"/>
          <w:sz w:val="20"/>
          <w:szCs w:val="20"/>
        </w:rPr>
        <w:t xml:space="preserve"> </w:t>
      </w:r>
      <w:r w:rsidRPr="00F96FD0">
        <w:rPr>
          <w:sz w:val="20"/>
          <w:szCs w:val="20"/>
        </w:rPr>
        <w:t>участия.</w:t>
      </w:r>
    </w:p>
    <w:p w:rsidR="00894261" w:rsidRPr="00F96FD0" w:rsidRDefault="00441F09" w:rsidP="00340CBC">
      <w:pPr>
        <w:pStyle w:val="a4"/>
        <w:numPr>
          <w:ilvl w:val="1"/>
          <w:numId w:val="13"/>
        </w:numPr>
        <w:tabs>
          <w:tab w:val="left" w:pos="650"/>
        </w:tabs>
        <w:ind w:left="454" w:hanging="454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Процедуры, применяемые при методе долевого</w:t>
      </w:r>
      <w:r w:rsidRPr="00F96FD0">
        <w:rPr>
          <w:spacing w:val="-3"/>
          <w:sz w:val="20"/>
          <w:szCs w:val="20"/>
        </w:rPr>
        <w:t xml:space="preserve"> </w:t>
      </w:r>
      <w:r w:rsidRPr="00F96FD0">
        <w:rPr>
          <w:sz w:val="20"/>
          <w:szCs w:val="20"/>
        </w:rPr>
        <w:t>участия.</w:t>
      </w:r>
    </w:p>
    <w:p w:rsidR="00894261" w:rsidRPr="00F96FD0" w:rsidRDefault="00441F09" w:rsidP="00340CBC">
      <w:pPr>
        <w:pStyle w:val="a4"/>
        <w:numPr>
          <w:ilvl w:val="1"/>
          <w:numId w:val="13"/>
        </w:numPr>
        <w:tabs>
          <w:tab w:val="left" w:pos="650"/>
        </w:tabs>
        <w:ind w:left="454" w:hanging="454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Убытки от обесценения, изменение доли</w:t>
      </w:r>
      <w:r w:rsidRPr="00F96FD0">
        <w:rPr>
          <w:spacing w:val="-3"/>
          <w:sz w:val="20"/>
          <w:szCs w:val="20"/>
        </w:rPr>
        <w:t xml:space="preserve"> </w:t>
      </w:r>
      <w:r w:rsidRPr="00F96FD0">
        <w:rPr>
          <w:sz w:val="20"/>
          <w:szCs w:val="20"/>
        </w:rPr>
        <w:t>владения.</w:t>
      </w:r>
    </w:p>
    <w:p w:rsidR="00894261" w:rsidRPr="00F96FD0" w:rsidRDefault="00894261" w:rsidP="00BF4EB7">
      <w:pPr>
        <w:pStyle w:val="a3"/>
        <w:ind w:left="0" w:firstLine="0"/>
        <w:jc w:val="both"/>
      </w:pPr>
    </w:p>
    <w:p w:rsidR="00894261" w:rsidRPr="00F96FD0" w:rsidRDefault="00441F09" w:rsidP="00BF4EB7">
      <w:pPr>
        <w:pStyle w:val="2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Тема 3. Консолидированная финансовая отчетность</w:t>
      </w:r>
    </w:p>
    <w:p w:rsidR="00894261" w:rsidRPr="00F96FD0" w:rsidRDefault="00441F09" w:rsidP="00BF4EB7">
      <w:pPr>
        <w:pStyle w:val="3"/>
        <w:numPr>
          <w:ilvl w:val="1"/>
          <w:numId w:val="12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Понятие консолидированной финансовой</w:t>
      </w:r>
      <w:r w:rsidRPr="00F96FD0">
        <w:rPr>
          <w:spacing w:val="-2"/>
          <w:sz w:val="20"/>
          <w:szCs w:val="20"/>
        </w:rPr>
        <w:t xml:space="preserve"> </w:t>
      </w:r>
      <w:r w:rsidRPr="00F96FD0">
        <w:rPr>
          <w:sz w:val="20"/>
          <w:szCs w:val="20"/>
        </w:rPr>
        <w:t>отчетности.</w:t>
      </w:r>
    </w:p>
    <w:p w:rsidR="00894261" w:rsidRPr="00F96FD0" w:rsidRDefault="00441F09" w:rsidP="00BF4EB7">
      <w:pPr>
        <w:pStyle w:val="a4"/>
        <w:numPr>
          <w:ilvl w:val="1"/>
          <w:numId w:val="12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Контроль над объектом</w:t>
      </w:r>
      <w:r w:rsidRPr="00F96FD0">
        <w:rPr>
          <w:spacing w:val="-5"/>
          <w:sz w:val="20"/>
          <w:szCs w:val="20"/>
        </w:rPr>
        <w:t xml:space="preserve"> </w:t>
      </w:r>
      <w:r w:rsidRPr="00F96FD0">
        <w:rPr>
          <w:sz w:val="20"/>
          <w:szCs w:val="20"/>
        </w:rPr>
        <w:t>инвестиций.</w:t>
      </w:r>
    </w:p>
    <w:p w:rsidR="00894261" w:rsidRPr="00F96FD0" w:rsidRDefault="00441F09" w:rsidP="00BF4EB7">
      <w:pPr>
        <w:pStyle w:val="a4"/>
        <w:numPr>
          <w:ilvl w:val="1"/>
          <w:numId w:val="12"/>
        </w:numPr>
        <w:tabs>
          <w:tab w:val="left" w:pos="650"/>
        </w:tabs>
        <w:ind w:left="426" w:hanging="426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Условия освобождения от обязанности составления консолидированной финансовой отчетности.</w:t>
      </w:r>
    </w:p>
    <w:p w:rsidR="00894261" w:rsidRPr="00F96FD0" w:rsidRDefault="00441F09" w:rsidP="00BF4EB7">
      <w:pPr>
        <w:pStyle w:val="a4"/>
        <w:numPr>
          <w:ilvl w:val="1"/>
          <w:numId w:val="12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Требования к</w:t>
      </w:r>
      <w:r w:rsidRPr="00F96FD0">
        <w:rPr>
          <w:spacing w:val="1"/>
          <w:sz w:val="20"/>
          <w:szCs w:val="20"/>
        </w:rPr>
        <w:t xml:space="preserve"> </w:t>
      </w:r>
      <w:r w:rsidRPr="00F96FD0">
        <w:rPr>
          <w:sz w:val="20"/>
          <w:szCs w:val="20"/>
        </w:rPr>
        <w:t>учету.</w:t>
      </w:r>
    </w:p>
    <w:p w:rsidR="00894261" w:rsidRPr="00F96FD0" w:rsidRDefault="00441F09" w:rsidP="00BF4EB7">
      <w:pPr>
        <w:pStyle w:val="a4"/>
        <w:numPr>
          <w:ilvl w:val="1"/>
          <w:numId w:val="12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Процедуры</w:t>
      </w:r>
      <w:r w:rsidRPr="00F96FD0">
        <w:rPr>
          <w:spacing w:val="-1"/>
          <w:sz w:val="20"/>
          <w:szCs w:val="20"/>
        </w:rPr>
        <w:t xml:space="preserve"> </w:t>
      </w:r>
      <w:r w:rsidRPr="00F96FD0">
        <w:rPr>
          <w:sz w:val="20"/>
          <w:szCs w:val="20"/>
        </w:rPr>
        <w:t>консолидации.</w:t>
      </w:r>
    </w:p>
    <w:p w:rsidR="00894261" w:rsidRPr="00F96FD0" w:rsidRDefault="00441F09" w:rsidP="00BF4EB7">
      <w:pPr>
        <w:pStyle w:val="a4"/>
        <w:numPr>
          <w:ilvl w:val="1"/>
          <w:numId w:val="12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Утрата</w:t>
      </w:r>
      <w:r w:rsidRPr="00F96FD0">
        <w:rPr>
          <w:spacing w:val="-1"/>
          <w:sz w:val="20"/>
          <w:szCs w:val="20"/>
        </w:rPr>
        <w:t xml:space="preserve"> </w:t>
      </w:r>
      <w:r w:rsidRPr="00F96FD0">
        <w:rPr>
          <w:sz w:val="20"/>
          <w:szCs w:val="20"/>
        </w:rPr>
        <w:t>контроля.</w:t>
      </w:r>
    </w:p>
    <w:p w:rsidR="00CD49B1" w:rsidRPr="00F96FD0" w:rsidRDefault="00CD49B1" w:rsidP="00BF4EB7">
      <w:pPr>
        <w:pStyle w:val="a3"/>
        <w:ind w:left="0" w:firstLine="0"/>
        <w:jc w:val="both"/>
      </w:pPr>
    </w:p>
    <w:p w:rsidR="00894261" w:rsidRPr="00F96FD0" w:rsidRDefault="00441F09" w:rsidP="00BF4EB7">
      <w:pPr>
        <w:pStyle w:val="2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lastRenderedPageBreak/>
        <w:t>Тема 4. Отдельная финансовая отчетность</w:t>
      </w:r>
    </w:p>
    <w:p w:rsidR="00894261" w:rsidRPr="00F96FD0" w:rsidRDefault="00441F09" w:rsidP="00BF4EB7">
      <w:pPr>
        <w:pStyle w:val="3"/>
        <w:numPr>
          <w:ilvl w:val="1"/>
          <w:numId w:val="11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Понятие отдельной финансовой</w:t>
      </w:r>
      <w:r w:rsidRPr="00F96FD0">
        <w:rPr>
          <w:spacing w:val="-2"/>
          <w:sz w:val="20"/>
          <w:szCs w:val="20"/>
        </w:rPr>
        <w:t xml:space="preserve"> </w:t>
      </w:r>
      <w:r w:rsidRPr="00F96FD0">
        <w:rPr>
          <w:sz w:val="20"/>
          <w:szCs w:val="20"/>
        </w:rPr>
        <w:t>отчетности.</w:t>
      </w:r>
    </w:p>
    <w:p w:rsidR="00894261" w:rsidRPr="00F96FD0" w:rsidRDefault="00441F09" w:rsidP="00BF4EB7">
      <w:pPr>
        <w:pStyle w:val="a4"/>
        <w:numPr>
          <w:ilvl w:val="1"/>
          <w:numId w:val="11"/>
        </w:numPr>
        <w:tabs>
          <w:tab w:val="left" w:pos="650"/>
        </w:tabs>
        <w:ind w:left="426" w:hanging="426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Составление отдельной финансовой отчетности: оценка и учет инвестиций в дочерние организации, совместные предприятия и ассоциированные</w:t>
      </w:r>
      <w:r w:rsidRPr="00F96FD0">
        <w:rPr>
          <w:spacing w:val="-11"/>
          <w:sz w:val="20"/>
          <w:szCs w:val="20"/>
        </w:rPr>
        <w:t xml:space="preserve"> </w:t>
      </w:r>
      <w:r w:rsidRPr="00F96FD0">
        <w:rPr>
          <w:sz w:val="20"/>
          <w:szCs w:val="20"/>
        </w:rPr>
        <w:t>организации.</w:t>
      </w:r>
    </w:p>
    <w:p w:rsidR="00894261" w:rsidRPr="00F96FD0" w:rsidRDefault="00441F09" w:rsidP="00BF4EB7">
      <w:pPr>
        <w:pStyle w:val="a4"/>
        <w:numPr>
          <w:ilvl w:val="1"/>
          <w:numId w:val="11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Раскрытие информации в отдельной финансовой</w:t>
      </w:r>
      <w:r w:rsidRPr="00F96FD0">
        <w:rPr>
          <w:spacing w:val="-5"/>
          <w:sz w:val="20"/>
          <w:szCs w:val="20"/>
        </w:rPr>
        <w:t xml:space="preserve"> </w:t>
      </w:r>
      <w:r w:rsidRPr="00F96FD0">
        <w:rPr>
          <w:sz w:val="20"/>
          <w:szCs w:val="20"/>
        </w:rPr>
        <w:t>отчетности.</w:t>
      </w:r>
    </w:p>
    <w:p w:rsidR="00894261" w:rsidRPr="00F96FD0" w:rsidRDefault="00894261" w:rsidP="00BF4EB7">
      <w:pPr>
        <w:pStyle w:val="a3"/>
        <w:ind w:left="0" w:firstLine="0"/>
        <w:jc w:val="both"/>
      </w:pPr>
    </w:p>
    <w:p w:rsidR="00894261" w:rsidRPr="00F96FD0" w:rsidRDefault="00441F09" w:rsidP="00BF4EB7">
      <w:pPr>
        <w:pStyle w:val="2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Тема 5. Совместное предпринимательство</w:t>
      </w:r>
    </w:p>
    <w:p w:rsidR="00894261" w:rsidRPr="00F96FD0" w:rsidRDefault="00441F09" w:rsidP="00BF4EB7">
      <w:pPr>
        <w:pStyle w:val="3"/>
        <w:numPr>
          <w:ilvl w:val="1"/>
          <w:numId w:val="10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Понятие совместного предпринимательства. Определение совместного</w:t>
      </w:r>
      <w:r w:rsidRPr="00F96FD0">
        <w:rPr>
          <w:spacing w:val="-8"/>
          <w:sz w:val="20"/>
          <w:szCs w:val="20"/>
        </w:rPr>
        <w:t xml:space="preserve"> </w:t>
      </w:r>
      <w:r w:rsidRPr="00F96FD0">
        <w:rPr>
          <w:sz w:val="20"/>
          <w:szCs w:val="20"/>
        </w:rPr>
        <w:t>контроля.</w:t>
      </w:r>
    </w:p>
    <w:p w:rsidR="00894261" w:rsidRPr="00F96FD0" w:rsidRDefault="00441F09" w:rsidP="00BF4EB7">
      <w:pPr>
        <w:pStyle w:val="a4"/>
        <w:numPr>
          <w:ilvl w:val="1"/>
          <w:numId w:val="10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Виды совместного</w:t>
      </w:r>
      <w:r w:rsidRPr="00F96FD0">
        <w:rPr>
          <w:spacing w:val="-1"/>
          <w:sz w:val="20"/>
          <w:szCs w:val="20"/>
        </w:rPr>
        <w:t xml:space="preserve"> </w:t>
      </w:r>
      <w:r w:rsidRPr="00F96FD0">
        <w:rPr>
          <w:sz w:val="20"/>
          <w:szCs w:val="20"/>
        </w:rPr>
        <w:t>предпринимательства.</w:t>
      </w:r>
    </w:p>
    <w:p w:rsidR="00894261" w:rsidRPr="00F96FD0" w:rsidRDefault="00441F09" w:rsidP="00BF4EB7">
      <w:pPr>
        <w:pStyle w:val="a4"/>
        <w:numPr>
          <w:ilvl w:val="1"/>
          <w:numId w:val="10"/>
        </w:numPr>
        <w:tabs>
          <w:tab w:val="left" w:pos="650"/>
        </w:tabs>
        <w:ind w:left="426" w:hanging="426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Отдельная финансовая отчетность: особенности отражения участником соглашения о совместном предпринимательстве своей доли</w:t>
      </w:r>
      <w:r w:rsidRPr="00F96FD0">
        <w:rPr>
          <w:spacing w:val="-4"/>
          <w:sz w:val="20"/>
          <w:szCs w:val="20"/>
        </w:rPr>
        <w:t xml:space="preserve"> </w:t>
      </w:r>
      <w:r w:rsidRPr="00F96FD0">
        <w:rPr>
          <w:sz w:val="20"/>
          <w:szCs w:val="20"/>
        </w:rPr>
        <w:t>участия.</w:t>
      </w:r>
    </w:p>
    <w:p w:rsidR="00894261" w:rsidRPr="00F96FD0" w:rsidRDefault="00894261" w:rsidP="00BF4EB7">
      <w:pPr>
        <w:pStyle w:val="a3"/>
        <w:ind w:left="0" w:firstLine="0"/>
        <w:jc w:val="both"/>
      </w:pPr>
    </w:p>
    <w:p w:rsidR="00894261" w:rsidRPr="00F96FD0" w:rsidRDefault="00441F09" w:rsidP="00BF4EB7">
      <w:pPr>
        <w:pStyle w:val="2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Тема 6. Раскрытие информации об участии в других организациях</w:t>
      </w:r>
    </w:p>
    <w:p w:rsidR="00894261" w:rsidRPr="00F96FD0" w:rsidRDefault="00441F09" w:rsidP="00BF4EB7">
      <w:pPr>
        <w:pStyle w:val="3"/>
        <w:numPr>
          <w:ilvl w:val="1"/>
          <w:numId w:val="9"/>
        </w:numPr>
        <w:tabs>
          <w:tab w:val="left" w:pos="650"/>
        </w:tabs>
        <w:ind w:left="426" w:hanging="453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Особенности сферы применения требований о раскрытии информации об участии в других</w:t>
      </w:r>
      <w:r w:rsidRPr="00F96FD0">
        <w:rPr>
          <w:spacing w:val="1"/>
          <w:sz w:val="20"/>
          <w:szCs w:val="20"/>
        </w:rPr>
        <w:t xml:space="preserve"> </w:t>
      </w:r>
      <w:r w:rsidRPr="00F96FD0">
        <w:rPr>
          <w:sz w:val="20"/>
          <w:szCs w:val="20"/>
        </w:rPr>
        <w:t>организациях.</w:t>
      </w:r>
    </w:p>
    <w:p w:rsidR="00894261" w:rsidRPr="00F96FD0" w:rsidRDefault="00441F09" w:rsidP="00BF4EB7">
      <w:pPr>
        <w:pStyle w:val="a4"/>
        <w:numPr>
          <w:ilvl w:val="1"/>
          <w:numId w:val="9"/>
        </w:numPr>
        <w:tabs>
          <w:tab w:val="left" w:pos="650"/>
        </w:tabs>
        <w:ind w:left="426" w:hanging="453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Требования к раскрытию информации о существенных суждениях и допущениях в отношении определения степени участия в других организациях.</w:t>
      </w:r>
    </w:p>
    <w:p w:rsidR="00894261" w:rsidRPr="00F96FD0" w:rsidRDefault="00441F09" w:rsidP="00BF4EB7">
      <w:pPr>
        <w:pStyle w:val="a4"/>
        <w:numPr>
          <w:ilvl w:val="1"/>
          <w:numId w:val="9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Раскрытие информации об участии в дочерних</w:t>
      </w:r>
      <w:r w:rsidRPr="00F96FD0">
        <w:rPr>
          <w:spacing w:val="-5"/>
          <w:sz w:val="20"/>
          <w:szCs w:val="20"/>
        </w:rPr>
        <w:t xml:space="preserve"> </w:t>
      </w:r>
      <w:r w:rsidRPr="00F96FD0">
        <w:rPr>
          <w:sz w:val="20"/>
          <w:szCs w:val="20"/>
        </w:rPr>
        <w:t>организациях.</w:t>
      </w:r>
    </w:p>
    <w:p w:rsidR="00894261" w:rsidRPr="00F96FD0" w:rsidRDefault="00441F09" w:rsidP="00BF4EB7">
      <w:pPr>
        <w:pStyle w:val="a4"/>
        <w:numPr>
          <w:ilvl w:val="1"/>
          <w:numId w:val="9"/>
        </w:numPr>
        <w:tabs>
          <w:tab w:val="left" w:pos="650"/>
        </w:tabs>
        <w:ind w:left="426" w:hanging="453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Раскрытие информации об участии в совместной деятельности и ассоциированных организациях.</w:t>
      </w:r>
    </w:p>
    <w:p w:rsidR="00894261" w:rsidRPr="00F96FD0" w:rsidRDefault="00441F09" w:rsidP="00BF4EB7">
      <w:pPr>
        <w:pStyle w:val="a4"/>
        <w:numPr>
          <w:ilvl w:val="1"/>
          <w:numId w:val="9"/>
        </w:numPr>
        <w:tabs>
          <w:tab w:val="left" w:pos="650"/>
          <w:tab w:val="left" w:pos="1939"/>
          <w:tab w:val="left" w:pos="3440"/>
          <w:tab w:val="left" w:pos="3889"/>
          <w:tab w:val="left" w:pos="4905"/>
          <w:tab w:val="left" w:pos="5224"/>
          <w:tab w:val="left" w:pos="7534"/>
        </w:tabs>
        <w:ind w:left="426" w:hanging="453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Раскрытие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информации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об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участии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в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неконсолидируемых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pacing w:val="-1"/>
          <w:sz w:val="20"/>
          <w:szCs w:val="20"/>
        </w:rPr>
        <w:t xml:space="preserve">структурированных </w:t>
      </w:r>
      <w:r w:rsidRPr="00F96FD0">
        <w:rPr>
          <w:sz w:val="20"/>
          <w:szCs w:val="20"/>
        </w:rPr>
        <w:t>организациях.</w:t>
      </w:r>
    </w:p>
    <w:p w:rsidR="00894261" w:rsidRPr="00F96FD0" w:rsidRDefault="00894261" w:rsidP="00BF4EB7">
      <w:pPr>
        <w:pStyle w:val="a3"/>
        <w:ind w:left="0" w:firstLine="0"/>
        <w:jc w:val="both"/>
      </w:pPr>
    </w:p>
    <w:p w:rsidR="00894261" w:rsidRPr="00F96FD0" w:rsidRDefault="00441F09" w:rsidP="00BF4EB7">
      <w:pPr>
        <w:pStyle w:val="2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Тема 7. Прибыль на акцию</w:t>
      </w:r>
    </w:p>
    <w:p w:rsidR="00894261" w:rsidRPr="00F96FD0" w:rsidRDefault="00441F09" w:rsidP="00BF4EB7">
      <w:pPr>
        <w:pStyle w:val="3"/>
        <w:numPr>
          <w:ilvl w:val="1"/>
          <w:numId w:val="8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Оценка базовой прибыли на</w:t>
      </w:r>
      <w:r w:rsidRPr="00F96FD0">
        <w:rPr>
          <w:spacing w:val="-2"/>
          <w:sz w:val="20"/>
          <w:szCs w:val="20"/>
        </w:rPr>
        <w:t xml:space="preserve"> </w:t>
      </w:r>
      <w:r w:rsidRPr="00F96FD0">
        <w:rPr>
          <w:sz w:val="20"/>
          <w:szCs w:val="20"/>
        </w:rPr>
        <w:t>акцию:</w:t>
      </w:r>
    </w:p>
    <w:p w:rsidR="00894261" w:rsidRPr="00F96FD0" w:rsidRDefault="00441F09" w:rsidP="00BF4EB7">
      <w:pPr>
        <w:pStyle w:val="a4"/>
        <w:numPr>
          <w:ilvl w:val="0"/>
          <w:numId w:val="20"/>
        </w:numPr>
        <w:tabs>
          <w:tab w:val="left" w:pos="854"/>
        </w:tabs>
        <w:jc w:val="both"/>
        <w:rPr>
          <w:sz w:val="20"/>
          <w:szCs w:val="20"/>
        </w:rPr>
      </w:pPr>
      <w:r w:rsidRPr="00F96FD0">
        <w:rPr>
          <w:sz w:val="20"/>
          <w:szCs w:val="20"/>
        </w:rPr>
        <w:t>определение прибыли;</w:t>
      </w:r>
    </w:p>
    <w:p w:rsidR="00894261" w:rsidRPr="00F96FD0" w:rsidRDefault="00441F09" w:rsidP="00BF4EB7">
      <w:pPr>
        <w:pStyle w:val="a4"/>
        <w:numPr>
          <w:ilvl w:val="0"/>
          <w:numId w:val="20"/>
        </w:numPr>
        <w:tabs>
          <w:tab w:val="left" w:pos="854"/>
        </w:tabs>
        <w:jc w:val="both"/>
        <w:rPr>
          <w:sz w:val="20"/>
          <w:szCs w:val="20"/>
        </w:rPr>
      </w:pPr>
      <w:r w:rsidRPr="00F96FD0">
        <w:rPr>
          <w:sz w:val="20"/>
          <w:szCs w:val="20"/>
        </w:rPr>
        <w:t>расчет количества акций.</w:t>
      </w:r>
    </w:p>
    <w:p w:rsidR="00894261" w:rsidRPr="00F96FD0" w:rsidRDefault="00441F09" w:rsidP="00BF4EB7">
      <w:pPr>
        <w:pStyle w:val="a4"/>
        <w:numPr>
          <w:ilvl w:val="1"/>
          <w:numId w:val="8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Расчет разводненной прибыли на</w:t>
      </w:r>
      <w:r w:rsidRPr="00F96FD0">
        <w:rPr>
          <w:spacing w:val="-1"/>
          <w:sz w:val="20"/>
          <w:szCs w:val="20"/>
        </w:rPr>
        <w:t xml:space="preserve"> </w:t>
      </w:r>
      <w:r w:rsidRPr="00F96FD0">
        <w:rPr>
          <w:sz w:val="20"/>
          <w:szCs w:val="20"/>
        </w:rPr>
        <w:t>акцию:</w:t>
      </w:r>
    </w:p>
    <w:p w:rsidR="00894261" w:rsidRPr="00F96FD0" w:rsidRDefault="00441F09" w:rsidP="00BF4EB7">
      <w:pPr>
        <w:pStyle w:val="a4"/>
        <w:numPr>
          <w:ilvl w:val="0"/>
          <w:numId w:val="20"/>
        </w:numPr>
        <w:tabs>
          <w:tab w:val="left" w:pos="854"/>
        </w:tabs>
        <w:jc w:val="both"/>
        <w:rPr>
          <w:sz w:val="20"/>
          <w:szCs w:val="20"/>
        </w:rPr>
      </w:pPr>
      <w:r w:rsidRPr="00F96FD0">
        <w:rPr>
          <w:sz w:val="20"/>
          <w:szCs w:val="20"/>
        </w:rPr>
        <w:t>определение прибыли;</w:t>
      </w:r>
    </w:p>
    <w:p w:rsidR="00894261" w:rsidRPr="00F96FD0" w:rsidRDefault="00441F09" w:rsidP="00BF4EB7">
      <w:pPr>
        <w:pStyle w:val="a4"/>
        <w:numPr>
          <w:ilvl w:val="0"/>
          <w:numId w:val="20"/>
        </w:numPr>
        <w:tabs>
          <w:tab w:val="left" w:pos="854"/>
        </w:tabs>
        <w:jc w:val="both"/>
        <w:rPr>
          <w:sz w:val="20"/>
          <w:szCs w:val="20"/>
        </w:rPr>
      </w:pPr>
      <w:r w:rsidRPr="00F96FD0">
        <w:rPr>
          <w:sz w:val="20"/>
          <w:szCs w:val="20"/>
        </w:rPr>
        <w:t>расчет количества акций.</w:t>
      </w:r>
    </w:p>
    <w:p w:rsidR="00894261" w:rsidRPr="00F96FD0" w:rsidRDefault="00441F09" w:rsidP="00BF4EB7">
      <w:pPr>
        <w:pStyle w:val="a4"/>
        <w:numPr>
          <w:ilvl w:val="1"/>
          <w:numId w:val="8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Ретроспективные корректировки базовой и разводненной прибыли на</w:t>
      </w:r>
      <w:r w:rsidRPr="00F96FD0">
        <w:rPr>
          <w:spacing w:val="-16"/>
          <w:sz w:val="20"/>
          <w:szCs w:val="20"/>
        </w:rPr>
        <w:t xml:space="preserve"> </w:t>
      </w:r>
      <w:r w:rsidRPr="00F96FD0">
        <w:rPr>
          <w:sz w:val="20"/>
          <w:szCs w:val="20"/>
        </w:rPr>
        <w:t>акцию.</w:t>
      </w:r>
    </w:p>
    <w:p w:rsidR="00894261" w:rsidRPr="00F96FD0" w:rsidRDefault="00441F09" w:rsidP="00BF4EB7">
      <w:pPr>
        <w:pStyle w:val="a4"/>
        <w:numPr>
          <w:ilvl w:val="1"/>
          <w:numId w:val="8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Представление и раскрытие информации в финансовой</w:t>
      </w:r>
      <w:r w:rsidRPr="00F96FD0">
        <w:rPr>
          <w:spacing w:val="-5"/>
          <w:sz w:val="20"/>
          <w:szCs w:val="20"/>
        </w:rPr>
        <w:t xml:space="preserve"> </w:t>
      </w:r>
      <w:r w:rsidRPr="00F96FD0">
        <w:rPr>
          <w:sz w:val="20"/>
          <w:szCs w:val="20"/>
        </w:rPr>
        <w:t>отчетности.</w:t>
      </w:r>
    </w:p>
    <w:p w:rsidR="00894261" w:rsidRPr="00F96FD0" w:rsidRDefault="00894261" w:rsidP="00BF4EB7">
      <w:pPr>
        <w:pStyle w:val="a3"/>
        <w:ind w:left="0" w:firstLine="0"/>
        <w:jc w:val="both"/>
      </w:pPr>
    </w:p>
    <w:p w:rsidR="00894261" w:rsidRPr="00F96FD0" w:rsidRDefault="00441F09" w:rsidP="00BF4EB7">
      <w:pPr>
        <w:pStyle w:val="2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Тема 8. Операционные сегменты</w:t>
      </w:r>
    </w:p>
    <w:p w:rsidR="00894261" w:rsidRPr="00F96FD0" w:rsidRDefault="00441F09" w:rsidP="00BF4EB7">
      <w:pPr>
        <w:pStyle w:val="3"/>
        <w:numPr>
          <w:ilvl w:val="1"/>
          <w:numId w:val="7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Понятие операционного и отчетного</w:t>
      </w:r>
      <w:r w:rsidRPr="00F96FD0">
        <w:rPr>
          <w:spacing w:val="-2"/>
          <w:sz w:val="20"/>
          <w:szCs w:val="20"/>
        </w:rPr>
        <w:t xml:space="preserve"> </w:t>
      </w:r>
      <w:r w:rsidRPr="00F96FD0">
        <w:rPr>
          <w:sz w:val="20"/>
          <w:szCs w:val="20"/>
        </w:rPr>
        <w:t>сегмента.</w:t>
      </w:r>
    </w:p>
    <w:p w:rsidR="00894261" w:rsidRPr="00F96FD0" w:rsidRDefault="00441F09" w:rsidP="00BF4EB7">
      <w:pPr>
        <w:pStyle w:val="a4"/>
        <w:numPr>
          <w:ilvl w:val="1"/>
          <w:numId w:val="7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Критерии агрегирования операционных сегментов.</w:t>
      </w:r>
    </w:p>
    <w:p w:rsidR="00894261" w:rsidRPr="00F96FD0" w:rsidRDefault="00441F09" w:rsidP="00BF4EB7">
      <w:pPr>
        <w:pStyle w:val="a4"/>
        <w:numPr>
          <w:ilvl w:val="1"/>
          <w:numId w:val="7"/>
        </w:numPr>
        <w:tabs>
          <w:tab w:val="left" w:pos="650"/>
          <w:tab w:val="left" w:pos="2661"/>
          <w:tab w:val="left" w:pos="4050"/>
          <w:tab w:val="left" w:pos="5282"/>
          <w:tab w:val="left" w:pos="5937"/>
          <w:tab w:val="left" w:pos="7738"/>
          <w:tab w:val="left" w:pos="9337"/>
        </w:tabs>
        <w:ind w:left="426" w:hanging="453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Количественные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пороговые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значения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для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представления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информации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pacing w:val="-14"/>
          <w:sz w:val="20"/>
          <w:szCs w:val="20"/>
        </w:rPr>
        <w:t xml:space="preserve">об </w:t>
      </w:r>
      <w:r w:rsidRPr="00F96FD0">
        <w:rPr>
          <w:sz w:val="20"/>
          <w:szCs w:val="20"/>
        </w:rPr>
        <w:t>операционных сегментах в финансовой отчетности.</w:t>
      </w:r>
    </w:p>
    <w:p w:rsidR="00894261" w:rsidRPr="00F96FD0" w:rsidRDefault="00441F09" w:rsidP="00BF4EB7">
      <w:pPr>
        <w:pStyle w:val="a4"/>
        <w:numPr>
          <w:ilvl w:val="1"/>
          <w:numId w:val="7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Раскрытие информации в финансовой</w:t>
      </w:r>
      <w:r w:rsidRPr="00F96FD0">
        <w:rPr>
          <w:spacing w:val="-5"/>
          <w:sz w:val="20"/>
          <w:szCs w:val="20"/>
        </w:rPr>
        <w:t xml:space="preserve"> </w:t>
      </w:r>
      <w:r w:rsidRPr="00F96FD0">
        <w:rPr>
          <w:sz w:val="20"/>
          <w:szCs w:val="20"/>
        </w:rPr>
        <w:t>отчетности.</w:t>
      </w:r>
    </w:p>
    <w:p w:rsidR="00F96FD0" w:rsidRPr="00F96FD0" w:rsidRDefault="00F96FD0" w:rsidP="00BF4EB7">
      <w:pPr>
        <w:pStyle w:val="a3"/>
        <w:ind w:left="0" w:firstLine="0"/>
        <w:jc w:val="both"/>
      </w:pPr>
      <w:bookmarkStart w:id="0" w:name="_GoBack"/>
      <w:bookmarkEnd w:id="0"/>
    </w:p>
    <w:p w:rsidR="00894261" w:rsidRPr="00F96FD0" w:rsidRDefault="00441F09" w:rsidP="00BF57B1">
      <w:pPr>
        <w:pStyle w:val="2"/>
        <w:spacing w:line="235" w:lineRule="auto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Тема 9. Выплаты на основе акций</w:t>
      </w:r>
    </w:p>
    <w:p w:rsidR="00894261" w:rsidRPr="00F96FD0" w:rsidRDefault="00441F09" w:rsidP="00BF57B1">
      <w:pPr>
        <w:pStyle w:val="3"/>
        <w:numPr>
          <w:ilvl w:val="1"/>
          <w:numId w:val="6"/>
        </w:numPr>
        <w:tabs>
          <w:tab w:val="left" w:pos="650"/>
        </w:tabs>
        <w:spacing w:line="235" w:lineRule="auto"/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Признание и оценка полученных товаров и</w:t>
      </w:r>
      <w:r w:rsidRPr="00F96FD0">
        <w:rPr>
          <w:spacing w:val="-2"/>
          <w:sz w:val="20"/>
          <w:szCs w:val="20"/>
        </w:rPr>
        <w:t xml:space="preserve"> </w:t>
      </w:r>
      <w:r w:rsidRPr="00F96FD0">
        <w:rPr>
          <w:sz w:val="20"/>
          <w:szCs w:val="20"/>
        </w:rPr>
        <w:t>услуг.</w:t>
      </w:r>
    </w:p>
    <w:p w:rsidR="00894261" w:rsidRPr="00F96FD0" w:rsidRDefault="00441F09" w:rsidP="00BF57B1">
      <w:pPr>
        <w:pStyle w:val="a4"/>
        <w:numPr>
          <w:ilvl w:val="1"/>
          <w:numId w:val="6"/>
        </w:numPr>
        <w:tabs>
          <w:tab w:val="left" w:pos="650"/>
        </w:tabs>
        <w:spacing w:line="235" w:lineRule="auto"/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Отражение в финансовой отчетности</w:t>
      </w:r>
      <w:r w:rsidRPr="00F96FD0">
        <w:rPr>
          <w:spacing w:val="-3"/>
          <w:sz w:val="20"/>
          <w:szCs w:val="20"/>
        </w:rPr>
        <w:t xml:space="preserve"> </w:t>
      </w:r>
      <w:r w:rsidRPr="00F96FD0">
        <w:rPr>
          <w:sz w:val="20"/>
          <w:szCs w:val="20"/>
        </w:rPr>
        <w:t>расчетов: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долевыми инструментами;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денежными средствами;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денежными средствами по выбору контрагента;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денежными средствами по выбору отчитывающейся организации.</w:t>
      </w:r>
    </w:p>
    <w:p w:rsidR="00894261" w:rsidRPr="00F96FD0" w:rsidRDefault="00894261" w:rsidP="00BF57B1">
      <w:pPr>
        <w:pStyle w:val="a3"/>
        <w:spacing w:line="235" w:lineRule="auto"/>
        <w:ind w:left="0" w:firstLine="0"/>
        <w:jc w:val="both"/>
      </w:pPr>
    </w:p>
    <w:p w:rsidR="00894261" w:rsidRPr="00F96FD0" w:rsidRDefault="00441F09" w:rsidP="00BF57B1">
      <w:pPr>
        <w:pStyle w:val="2"/>
        <w:spacing w:line="235" w:lineRule="auto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Тема 10. Первое применение МСФО</w:t>
      </w:r>
    </w:p>
    <w:p w:rsidR="00894261" w:rsidRPr="00F96FD0" w:rsidRDefault="00441F09" w:rsidP="00BF57B1">
      <w:pPr>
        <w:pStyle w:val="3"/>
        <w:numPr>
          <w:ilvl w:val="1"/>
          <w:numId w:val="5"/>
        </w:numPr>
        <w:spacing w:line="235" w:lineRule="auto"/>
        <w:ind w:left="567" w:hanging="56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Признание и оценка: вступительный отчет о финансовом положении по МСФО, учетная политика, обязательные исключения ретроспективного применения и освобождения от требований других МСФО, расчетные</w:t>
      </w:r>
      <w:r w:rsidRPr="00F96FD0">
        <w:rPr>
          <w:spacing w:val="-6"/>
          <w:sz w:val="20"/>
          <w:szCs w:val="20"/>
        </w:rPr>
        <w:t xml:space="preserve"> </w:t>
      </w:r>
      <w:r w:rsidRPr="00F96FD0">
        <w:rPr>
          <w:sz w:val="20"/>
          <w:szCs w:val="20"/>
        </w:rPr>
        <w:t>оценки.</w:t>
      </w:r>
    </w:p>
    <w:p w:rsidR="00894261" w:rsidRPr="00F96FD0" w:rsidRDefault="00441F09" w:rsidP="00BF57B1">
      <w:pPr>
        <w:pStyle w:val="a4"/>
        <w:numPr>
          <w:ilvl w:val="1"/>
          <w:numId w:val="5"/>
        </w:numPr>
        <w:spacing w:line="235" w:lineRule="auto"/>
        <w:ind w:left="567" w:hanging="56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Представление и раскрытие информации: сравнительная информация, сверки, классификация финансовых активов и обязательств, использование справедливой стоимости и условной первоначальной</w:t>
      </w:r>
      <w:r w:rsidRPr="00F96FD0">
        <w:rPr>
          <w:spacing w:val="1"/>
          <w:sz w:val="20"/>
          <w:szCs w:val="20"/>
        </w:rPr>
        <w:t xml:space="preserve"> </w:t>
      </w:r>
      <w:r w:rsidRPr="00F96FD0">
        <w:rPr>
          <w:sz w:val="20"/>
          <w:szCs w:val="20"/>
        </w:rPr>
        <w:t>стоимости.</w:t>
      </w:r>
    </w:p>
    <w:p w:rsidR="00894261" w:rsidRPr="00F96FD0" w:rsidRDefault="00441F09" w:rsidP="00BF57B1">
      <w:pPr>
        <w:pStyle w:val="a4"/>
        <w:numPr>
          <w:ilvl w:val="1"/>
          <w:numId w:val="5"/>
        </w:numPr>
        <w:spacing w:line="235" w:lineRule="auto"/>
        <w:ind w:left="567" w:hanging="56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Промежуточные финансовые</w:t>
      </w:r>
      <w:r w:rsidRPr="00F96FD0">
        <w:rPr>
          <w:spacing w:val="-4"/>
          <w:sz w:val="20"/>
          <w:szCs w:val="20"/>
        </w:rPr>
        <w:t xml:space="preserve"> </w:t>
      </w:r>
      <w:r w:rsidRPr="00F96FD0">
        <w:rPr>
          <w:sz w:val="20"/>
          <w:szCs w:val="20"/>
        </w:rPr>
        <w:t>отчеты.</w:t>
      </w:r>
    </w:p>
    <w:p w:rsidR="00894261" w:rsidRPr="00F96FD0" w:rsidRDefault="00894261" w:rsidP="00BF57B1">
      <w:pPr>
        <w:pStyle w:val="a3"/>
        <w:spacing w:line="235" w:lineRule="auto"/>
        <w:ind w:left="0" w:firstLine="0"/>
        <w:jc w:val="both"/>
      </w:pPr>
    </w:p>
    <w:p w:rsidR="00894261" w:rsidRPr="00F96FD0" w:rsidRDefault="00441F09" w:rsidP="00BF57B1">
      <w:pPr>
        <w:pStyle w:val="2"/>
        <w:spacing w:line="235" w:lineRule="auto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Тема 11. Отдельные вопросы МСФО</w:t>
      </w:r>
    </w:p>
    <w:p w:rsidR="00894261" w:rsidRPr="00F96FD0" w:rsidRDefault="00894261" w:rsidP="00BF57B1">
      <w:pPr>
        <w:pStyle w:val="a3"/>
        <w:spacing w:line="235" w:lineRule="auto"/>
        <w:ind w:left="0" w:firstLine="0"/>
        <w:jc w:val="both"/>
        <w:rPr>
          <w:b/>
        </w:rPr>
      </w:pPr>
    </w:p>
    <w:p w:rsidR="00894261" w:rsidRPr="00F96FD0" w:rsidRDefault="00441F09" w:rsidP="00BF57B1">
      <w:pPr>
        <w:pStyle w:val="3"/>
        <w:numPr>
          <w:ilvl w:val="1"/>
          <w:numId w:val="3"/>
        </w:numPr>
        <w:tabs>
          <w:tab w:val="left" w:pos="770"/>
        </w:tabs>
        <w:spacing w:line="235" w:lineRule="auto"/>
        <w:ind w:left="567" w:hanging="54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Государственные субсидии и раскрытие информации о государственной</w:t>
      </w:r>
      <w:r w:rsidRPr="00F96FD0">
        <w:rPr>
          <w:spacing w:val="-15"/>
          <w:sz w:val="20"/>
          <w:szCs w:val="20"/>
        </w:rPr>
        <w:t xml:space="preserve"> </w:t>
      </w:r>
      <w:r w:rsidRPr="00F96FD0">
        <w:rPr>
          <w:sz w:val="20"/>
          <w:szCs w:val="20"/>
        </w:rPr>
        <w:t>помощи.</w:t>
      </w:r>
    </w:p>
    <w:p w:rsidR="00894261" w:rsidRPr="00F96FD0" w:rsidRDefault="00441F09" w:rsidP="00BF57B1">
      <w:pPr>
        <w:pStyle w:val="a4"/>
        <w:numPr>
          <w:ilvl w:val="1"/>
          <w:numId w:val="3"/>
        </w:numPr>
        <w:tabs>
          <w:tab w:val="left" w:pos="770"/>
        </w:tabs>
        <w:spacing w:line="235" w:lineRule="auto"/>
        <w:ind w:left="567" w:hanging="54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Сельское</w:t>
      </w:r>
      <w:r w:rsidRPr="00F96FD0">
        <w:rPr>
          <w:spacing w:val="-2"/>
          <w:sz w:val="20"/>
          <w:szCs w:val="20"/>
        </w:rPr>
        <w:t xml:space="preserve"> </w:t>
      </w:r>
      <w:r w:rsidRPr="00F96FD0">
        <w:rPr>
          <w:sz w:val="20"/>
          <w:szCs w:val="20"/>
        </w:rPr>
        <w:t>хозяйство.</w:t>
      </w:r>
    </w:p>
    <w:p w:rsidR="00894261" w:rsidRPr="00F96FD0" w:rsidRDefault="00441F09" w:rsidP="00BF57B1">
      <w:pPr>
        <w:pStyle w:val="a4"/>
        <w:numPr>
          <w:ilvl w:val="1"/>
          <w:numId w:val="3"/>
        </w:numPr>
        <w:tabs>
          <w:tab w:val="left" w:pos="770"/>
        </w:tabs>
        <w:spacing w:line="235" w:lineRule="auto"/>
        <w:ind w:left="567" w:hanging="54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Разведка и оценка запасов полезных</w:t>
      </w:r>
      <w:r w:rsidRPr="00F96FD0">
        <w:rPr>
          <w:spacing w:val="-5"/>
          <w:sz w:val="20"/>
          <w:szCs w:val="20"/>
        </w:rPr>
        <w:t xml:space="preserve"> </w:t>
      </w:r>
      <w:r w:rsidRPr="00F96FD0">
        <w:rPr>
          <w:sz w:val="20"/>
          <w:szCs w:val="20"/>
        </w:rPr>
        <w:t>ископаемых.</w:t>
      </w:r>
    </w:p>
    <w:p w:rsidR="00894261" w:rsidRPr="00F96FD0" w:rsidRDefault="00441F09" w:rsidP="00BF57B1">
      <w:pPr>
        <w:pStyle w:val="a4"/>
        <w:numPr>
          <w:ilvl w:val="1"/>
          <w:numId w:val="3"/>
        </w:numPr>
        <w:tabs>
          <w:tab w:val="left" w:pos="770"/>
        </w:tabs>
        <w:spacing w:line="235" w:lineRule="auto"/>
        <w:ind w:left="567" w:hanging="54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Счета отложенных тарифных разниц.</w:t>
      </w:r>
    </w:p>
    <w:p w:rsidR="00894261" w:rsidRPr="00F96FD0" w:rsidRDefault="00441F09" w:rsidP="00BF57B1">
      <w:pPr>
        <w:pStyle w:val="a4"/>
        <w:numPr>
          <w:ilvl w:val="1"/>
          <w:numId w:val="3"/>
        </w:numPr>
        <w:tabs>
          <w:tab w:val="left" w:pos="770"/>
        </w:tabs>
        <w:spacing w:line="235" w:lineRule="auto"/>
        <w:ind w:left="567" w:hanging="54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Договоры</w:t>
      </w:r>
      <w:r w:rsidRPr="00F96FD0">
        <w:rPr>
          <w:spacing w:val="-1"/>
          <w:sz w:val="20"/>
          <w:szCs w:val="20"/>
        </w:rPr>
        <w:t xml:space="preserve"> </w:t>
      </w:r>
      <w:r w:rsidRPr="00F96FD0">
        <w:rPr>
          <w:sz w:val="20"/>
          <w:szCs w:val="20"/>
        </w:rPr>
        <w:t>страхования.</w:t>
      </w:r>
    </w:p>
    <w:p w:rsidR="00CD49B1" w:rsidRPr="00F96FD0" w:rsidRDefault="00CD49B1" w:rsidP="00BF57B1">
      <w:pPr>
        <w:pStyle w:val="a3"/>
        <w:spacing w:line="235" w:lineRule="auto"/>
        <w:ind w:left="0" w:firstLine="0"/>
        <w:jc w:val="both"/>
        <w:rPr>
          <w:u w:val="single"/>
        </w:rPr>
      </w:pPr>
    </w:p>
    <w:p w:rsidR="00894261" w:rsidRPr="00F96FD0" w:rsidRDefault="00441F09" w:rsidP="00BF57B1">
      <w:pPr>
        <w:pStyle w:val="1"/>
        <w:spacing w:before="0" w:line="235" w:lineRule="auto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Часть 3. Формирование учетной политики основного общества Группы организаций</w:t>
      </w:r>
    </w:p>
    <w:p w:rsidR="00894261" w:rsidRPr="00F96FD0" w:rsidRDefault="00894261" w:rsidP="00BF57B1">
      <w:pPr>
        <w:pStyle w:val="a3"/>
        <w:spacing w:line="235" w:lineRule="auto"/>
        <w:ind w:left="0" w:firstLine="0"/>
        <w:jc w:val="both"/>
        <w:rPr>
          <w:b/>
        </w:rPr>
      </w:pPr>
    </w:p>
    <w:p w:rsidR="00894261" w:rsidRPr="00F96FD0" w:rsidRDefault="00441F09" w:rsidP="00BF57B1">
      <w:pPr>
        <w:pStyle w:val="2"/>
        <w:spacing w:line="235" w:lineRule="auto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Тема 1. Понятия Группы, конгломерата, основного общества. Учетная политика основного общества</w:t>
      </w:r>
    </w:p>
    <w:p w:rsidR="00894261" w:rsidRPr="00F96FD0" w:rsidRDefault="00441F09" w:rsidP="00BF57B1">
      <w:pPr>
        <w:pStyle w:val="3"/>
        <w:numPr>
          <w:ilvl w:val="1"/>
          <w:numId w:val="2"/>
        </w:numPr>
        <w:tabs>
          <w:tab w:val="left" w:pos="650"/>
        </w:tabs>
        <w:spacing w:line="235" w:lineRule="auto"/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Понятие Группы. Виды Групп. Понятие конгломерата. Общая</w:t>
      </w:r>
      <w:r w:rsidRPr="00F96FD0">
        <w:rPr>
          <w:spacing w:val="-11"/>
          <w:sz w:val="20"/>
          <w:szCs w:val="20"/>
        </w:rPr>
        <w:t xml:space="preserve"> </w:t>
      </w:r>
      <w:r w:rsidRPr="00F96FD0">
        <w:rPr>
          <w:sz w:val="20"/>
          <w:szCs w:val="20"/>
        </w:rPr>
        <w:t>характеристика.</w:t>
      </w:r>
    </w:p>
    <w:p w:rsidR="00894261" w:rsidRPr="00F96FD0" w:rsidRDefault="00441F09" w:rsidP="00BF57B1">
      <w:pPr>
        <w:pStyle w:val="a4"/>
        <w:numPr>
          <w:ilvl w:val="1"/>
          <w:numId w:val="2"/>
        </w:numPr>
        <w:tabs>
          <w:tab w:val="left" w:pos="650"/>
        </w:tabs>
        <w:spacing w:line="235" w:lineRule="auto"/>
        <w:ind w:left="426" w:hanging="453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Основное общество. Обязанность составлять и представлять консолидированную финансовую отчетность в соответствии с</w:t>
      </w:r>
      <w:r w:rsidRPr="00F96FD0">
        <w:rPr>
          <w:spacing w:val="-4"/>
          <w:sz w:val="20"/>
          <w:szCs w:val="20"/>
        </w:rPr>
        <w:t xml:space="preserve"> </w:t>
      </w:r>
      <w:r w:rsidRPr="00F96FD0">
        <w:rPr>
          <w:sz w:val="20"/>
          <w:szCs w:val="20"/>
        </w:rPr>
        <w:t>МСФО.</w:t>
      </w:r>
    </w:p>
    <w:p w:rsidR="00894261" w:rsidRPr="00F96FD0" w:rsidRDefault="00441F09" w:rsidP="00BF57B1">
      <w:pPr>
        <w:pStyle w:val="a4"/>
        <w:numPr>
          <w:ilvl w:val="1"/>
          <w:numId w:val="2"/>
        </w:numPr>
        <w:tabs>
          <w:tab w:val="left" w:pos="650"/>
          <w:tab w:val="left" w:pos="2199"/>
          <w:tab w:val="left" w:pos="3237"/>
          <w:tab w:val="left" w:pos="4436"/>
          <w:tab w:val="left" w:pos="5733"/>
          <w:tab w:val="left" w:pos="7002"/>
          <w:tab w:val="left" w:pos="8463"/>
        </w:tabs>
        <w:spacing w:line="235" w:lineRule="auto"/>
        <w:ind w:left="426" w:hanging="453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Надлежащая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учетная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политика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основного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общества.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Важнейшие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pacing w:val="-3"/>
          <w:sz w:val="20"/>
          <w:szCs w:val="20"/>
        </w:rPr>
        <w:t xml:space="preserve">принципы. </w:t>
      </w:r>
      <w:r w:rsidRPr="00F96FD0">
        <w:rPr>
          <w:sz w:val="20"/>
          <w:szCs w:val="20"/>
        </w:rPr>
        <w:t xml:space="preserve">Профессиональное суждение. Структура </w:t>
      </w:r>
      <w:r w:rsidRPr="00F96FD0">
        <w:rPr>
          <w:sz w:val="20"/>
          <w:szCs w:val="20"/>
        </w:rPr>
        <w:lastRenderedPageBreak/>
        <w:t>учетной</w:t>
      </w:r>
      <w:r w:rsidRPr="00F96FD0">
        <w:rPr>
          <w:spacing w:val="-1"/>
          <w:sz w:val="20"/>
          <w:szCs w:val="20"/>
        </w:rPr>
        <w:t xml:space="preserve"> </w:t>
      </w:r>
      <w:r w:rsidRPr="00F96FD0">
        <w:rPr>
          <w:sz w:val="20"/>
          <w:szCs w:val="20"/>
        </w:rPr>
        <w:t>политики.</w:t>
      </w:r>
    </w:p>
    <w:p w:rsidR="00894261" w:rsidRPr="00F96FD0" w:rsidRDefault="00441F09" w:rsidP="00BF57B1">
      <w:pPr>
        <w:pStyle w:val="a4"/>
        <w:numPr>
          <w:ilvl w:val="1"/>
          <w:numId w:val="2"/>
        </w:numPr>
        <w:tabs>
          <w:tab w:val="left" w:pos="650"/>
        </w:tabs>
        <w:spacing w:line="235" w:lineRule="auto"/>
        <w:ind w:left="426" w:hanging="453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Подготовка к формированию учетной политики основного общества Группы. Обобщение информации о Группе: основные акционеры, объекты инвестиций, регионы и виды экономической деятельности, масштаб</w:t>
      </w:r>
      <w:r w:rsidRPr="00F96FD0">
        <w:rPr>
          <w:spacing w:val="-6"/>
          <w:sz w:val="20"/>
          <w:szCs w:val="20"/>
        </w:rPr>
        <w:t xml:space="preserve"> </w:t>
      </w:r>
      <w:r w:rsidRPr="00F96FD0">
        <w:rPr>
          <w:sz w:val="20"/>
          <w:szCs w:val="20"/>
        </w:rPr>
        <w:t>бизнеса.</w:t>
      </w:r>
    </w:p>
    <w:p w:rsidR="00894261" w:rsidRPr="00F96FD0" w:rsidRDefault="00441F09" w:rsidP="00BF57B1">
      <w:pPr>
        <w:pStyle w:val="a4"/>
        <w:numPr>
          <w:ilvl w:val="1"/>
          <w:numId w:val="2"/>
        </w:numPr>
        <w:tabs>
          <w:tab w:val="left" w:pos="650"/>
        </w:tabs>
        <w:spacing w:line="235" w:lineRule="auto"/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Выбор способа организации процесса</w:t>
      </w:r>
      <w:r w:rsidRPr="00F96FD0">
        <w:rPr>
          <w:spacing w:val="-5"/>
          <w:sz w:val="20"/>
          <w:szCs w:val="20"/>
        </w:rPr>
        <w:t xml:space="preserve"> </w:t>
      </w:r>
      <w:r w:rsidRPr="00F96FD0">
        <w:rPr>
          <w:sz w:val="20"/>
          <w:szCs w:val="20"/>
        </w:rPr>
        <w:t>консолидации.</w:t>
      </w:r>
    </w:p>
    <w:p w:rsidR="00894261" w:rsidRPr="00F96FD0" w:rsidRDefault="00441F09" w:rsidP="00BF57B1">
      <w:pPr>
        <w:pStyle w:val="a4"/>
        <w:numPr>
          <w:ilvl w:val="1"/>
          <w:numId w:val="2"/>
        </w:numPr>
        <w:tabs>
          <w:tab w:val="left" w:pos="650"/>
        </w:tabs>
        <w:spacing w:line="235" w:lineRule="auto"/>
        <w:ind w:left="426" w:hanging="453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Характеристика внешней среды, в которой Группа осуществляет экономическую деятельность. Влияние внешней среды на устойчивость и развитие бизнеса Группы. Основные</w:t>
      </w:r>
      <w:r w:rsidRPr="00F96FD0">
        <w:rPr>
          <w:spacing w:val="-3"/>
          <w:sz w:val="20"/>
          <w:szCs w:val="20"/>
        </w:rPr>
        <w:t xml:space="preserve"> </w:t>
      </w:r>
      <w:r w:rsidRPr="00F96FD0">
        <w:rPr>
          <w:sz w:val="20"/>
          <w:szCs w:val="20"/>
        </w:rPr>
        <w:t>риски.</w:t>
      </w:r>
    </w:p>
    <w:p w:rsidR="00894261" w:rsidRPr="00F96FD0" w:rsidRDefault="00441F09" w:rsidP="00BF57B1">
      <w:pPr>
        <w:pStyle w:val="a4"/>
        <w:numPr>
          <w:ilvl w:val="1"/>
          <w:numId w:val="2"/>
        </w:numPr>
        <w:tabs>
          <w:tab w:val="left" w:pos="650"/>
        </w:tabs>
        <w:spacing w:line="235" w:lineRule="auto"/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Формирование информационной базы для выбора учетной</w:t>
      </w:r>
      <w:r w:rsidRPr="00F96FD0">
        <w:rPr>
          <w:spacing w:val="-4"/>
          <w:sz w:val="20"/>
          <w:szCs w:val="20"/>
        </w:rPr>
        <w:t xml:space="preserve"> </w:t>
      </w:r>
      <w:r w:rsidRPr="00F96FD0">
        <w:rPr>
          <w:sz w:val="20"/>
          <w:szCs w:val="20"/>
        </w:rPr>
        <w:t>политики.</w:t>
      </w:r>
    </w:p>
    <w:p w:rsidR="00894261" w:rsidRPr="00F96FD0" w:rsidRDefault="00894261" w:rsidP="00BF57B1">
      <w:pPr>
        <w:pStyle w:val="a3"/>
        <w:spacing w:line="235" w:lineRule="auto"/>
        <w:ind w:left="0" w:firstLine="0"/>
        <w:jc w:val="both"/>
      </w:pPr>
    </w:p>
    <w:p w:rsidR="00894261" w:rsidRPr="00F96FD0" w:rsidRDefault="00441F09" w:rsidP="00BF57B1">
      <w:pPr>
        <w:spacing w:line="235" w:lineRule="auto"/>
        <w:jc w:val="both"/>
        <w:rPr>
          <w:b/>
          <w:sz w:val="20"/>
          <w:szCs w:val="20"/>
        </w:rPr>
      </w:pPr>
      <w:r w:rsidRPr="00F96FD0">
        <w:rPr>
          <w:b/>
          <w:sz w:val="20"/>
          <w:szCs w:val="20"/>
        </w:rPr>
        <w:t>Тема 2. Основные этапы формирования учетной политики основного общества</w:t>
      </w:r>
    </w:p>
    <w:p w:rsidR="00894261" w:rsidRPr="00F96FD0" w:rsidRDefault="00441F09" w:rsidP="00BF57B1">
      <w:pPr>
        <w:pStyle w:val="a4"/>
        <w:numPr>
          <w:ilvl w:val="1"/>
          <w:numId w:val="1"/>
        </w:numPr>
        <w:tabs>
          <w:tab w:val="left" w:pos="650"/>
        </w:tabs>
        <w:spacing w:line="235" w:lineRule="auto"/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Обоснование непрерывности деятельности отдельных организаций</w:t>
      </w:r>
      <w:r w:rsidRPr="00F96FD0">
        <w:rPr>
          <w:spacing w:val="-9"/>
          <w:sz w:val="20"/>
          <w:szCs w:val="20"/>
        </w:rPr>
        <w:t xml:space="preserve"> </w:t>
      </w:r>
      <w:r w:rsidRPr="00F96FD0">
        <w:rPr>
          <w:sz w:val="20"/>
          <w:szCs w:val="20"/>
        </w:rPr>
        <w:t>Группы.</w:t>
      </w:r>
    </w:p>
    <w:p w:rsidR="00894261" w:rsidRPr="00F96FD0" w:rsidRDefault="00441F09" w:rsidP="00BF57B1">
      <w:pPr>
        <w:pStyle w:val="a4"/>
        <w:numPr>
          <w:ilvl w:val="1"/>
          <w:numId w:val="1"/>
        </w:numPr>
        <w:tabs>
          <w:tab w:val="left" w:pos="650"/>
        </w:tabs>
        <w:spacing w:line="235" w:lineRule="auto"/>
        <w:ind w:left="426" w:hanging="453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Определение периметра консолидации. Основные аспекты включения (исключения) объектов инвестиций в консолидированную финансовую</w:t>
      </w:r>
      <w:r w:rsidRPr="00F96FD0">
        <w:rPr>
          <w:spacing w:val="-5"/>
          <w:sz w:val="20"/>
          <w:szCs w:val="20"/>
        </w:rPr>
        <w:t xml:space="preserve"> </w:t>
      </w:r>
      <w:r w:rsidRPr="00F96FD0">
        <w:rPr>
          <w:sz w:val="20"/>
          <w:szCs w:val="20"/>
        </w:rPr>
        <w:t>отчетность: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дочерние организации;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ассоциированные организации;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совместное предпринимательство (совместные предприятия, совместные операции).</w:t>
      </w:r>
    </w:p>
    <w:p w:rsidR="00894261" w:rsidRPr="00F96FD0" w:rsidRDefault="00441F09" w:rsidP="00BF57B1">
      <w:pPr>
        <w:pStyle w:val="a4"/>
        <w:numPr>
          <w:ilvl w:val="1"/>
          <w:numId w:val="1"/>
        </w:numPr>
        <w:tabs>
          <w:tab w:val="left" w:pos="650"/>
        </w:tabs>
        <w:spacing w:line="235" w:lineRule="auto"/>
        <w:ind w:left="426" w:hanging="453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Формирование перечня существенных объектов учета. Возможность унификации способов учета в рамках Группы. Основные аспекты и особенности формирования консолидированной финансовой информации о существенных объектах учета (классификация, критерии признания и прекращения признания, оценка при признании, модели учета в отношении активов, обязательств, собственного капитала, доходов и расходов) в свете факторов, влияющих на выбор учетной</w:t>
      </w:r>
      <w:r w:rsidRPr="00F96FD0">
        <w:rPr>
          <w:spacing w:val="-10"/>
          <w:sz w:val="20"/>
          <w:szCs w:val="20"/>
        </w:rPr>
        <w:t xml:space="preserve"> </w:t>
      </w:r>
      <w:r w:rsidRPr="00F96FD0">
        <w:rPr>
          <w:sz w:val="20"/>
          <w:szCs w:val="20"/>
        </w:rPr>
        <w:t>политики.</w:t>
      </w:r>
    </w:p>
    <w:p w:rsidR="00894261" w:rsidRPr="00F96FD0" w:rsidRDefault="00441F09" w:rsidP="00BF57B1">
      <w:pPr>
        <w:pStyle w:val="a4"/>
        <w:numPr>
          <w:ilvl w:val="1"/>
          <w:numId w:val="1"/>
        </w:numPr>
        <w:tabs>
          <w:tab w:val="left" w:pos="650"/>
        </w:tabs>
        <w:spacing w:line="235" w:lineRule="auto"/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Критерии выбора учетной политики в отношении несущественных объектов</w:t>
      </w:r>
      <w:r w:rsidRPr="00F96FD0">
        <w:rPr>
          <w:spacing w:val="-7"/>
          <w:sz w:val="20"/>
          <w:szCs w:val="20"/>
        </w:rPr>
        <w:t xml:space="preserve"> </w:t>
      </w:r>
      <w:r w:rsidRPr="00F96FD0">
        <w:rPr>
          <w:sz w:val="20"/>
          <w:szCs w:val="20"/>
        </w:rPr>
        <w:t>учета.</w:t>
      </w:r>
    </w:p>
    <w:p w:rsidR="00894261" w:rsidRPr="00F96FD0" w:rsidRDefault="00441F09" w:rsidP="00BF57B1">
      <w:pPr>
        <w:pStyle w:val="a4"/>
        <w:numPr>
          <w:ilvl w:val="1"/>
          <w:numId w:val="1"/>
        </w:numPr>
        <w:tabs>
          <w:tab w:val="left" w:pos="650"/>
        </w:tabs>
        <w:spacing w:line="235" w:lineRule="auto"/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Критерии выбора учетной политики в отношении методов и способов</w:t>
      </w:r>
      <w:r w:rsidRPr="00F96FD0">
        <w:rPr>
          <w:spacing w:val="-19"/>
          <w:sz w:val="20"/>
          <w:szCs w:val="20"/>
        </w:rPr>
        <w:t xml:space="preserve"> </w:t>
      </w:r>
      <w:r w:rsidRPr="00F96FD0">
        <w:rPr>
          <w:sz w:val="20"/>
          <w:szCs w:val="20"/>
        </w:rPr>
        <w:t>консолидации: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Модель оценки неконтролирующей доли участия;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Методы исключения внутренних операций;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Методы проверки деловой репутации на обесценение;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Методы отражения инвестиций в дочерние, ассоциированные и совместные общества в отдельной отчетности основного общества.</w:t>
      </w:r>
    </w:p>
    <w:p w:rsidR="00894261" w:rsidRPr="00F96FD0" w:rsidRDefault="00441F09" w:rsidP="00BF57B1">
      <w:pPr>
        <w:pStyle w:val="a4"/>
        <w:numPr>
          <w:ilvl w:val="1"/>
          <w:numId w:val="1"/>
        </w:numPr>
        <w:tabs>
          <w:tab w:val="left" w:pos="650"/>
        </w:tabs>
        <w:spacing w:line="235" w:lineRule="auto"/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Изменения в учетной политике основного в связи</w:t>
      </w:r>
      <w:r w:rsidRPr="00F96FD0">
        <w:rPr>
          <w:spacing w:val="-3"/>
          <w:sz w:val="20"/>
          <w:szCs w:val="20"/>
        </w:rPr>
        <w:t xml:space="preserve"> </w:t>
      </w:r>
      <w:r w:rsidRPr="00F96FD0">
        <w:rPr>
          <w:sz w:val="20"/>
          <w:szCs w:val="20"/>
        </w:rPr>
        <w:t>с: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изменением правил МСФО;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невозможностью достижения требуемого уровня качественных характеристик информации в результате использования старого метода/способа.</w:t>
      </w:r>
    </w:p>
    <w:p w:rsidR="00894261" w:rsidRPr="00F96FD0" w:rsidRDefault="00441F09" w:rsidP="00BF57B1">
      <w:pPr>
        <w:pStyle w:val="a4"/>
        <w:numPr>
          <w:ilvl w:val="1"/>
          <w:numId w:val="1"/>
        </w:numPr>
        <w:tabs>
          <w:tab w:val="left" w:pos="650"/>
        </w:tabs>
        <w:spacing w:line="235" w:lineRule="auto"/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Внесение дополнений в учетную политику в</w:t>
      </w:r>
      <w:r w:rsidRPr="00F96FD0">
        <w:rPr>
          <w:spacing w:val="-11"/>
          <w:sz w:val="20"/>
          <w:szCs w:val="20"/>
        </w:rPr>
        <w:t xml:space="preserve"> </w:t>
      </w:r>
      <w:r w:rsidRPr="00F96FD0">
        <w:rPr>
          <w:sz w:val="20"/>
          <w:szCs w:val="20"/>
        </w:rPr>
        <w:t>результате: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применения новых</w:t>
      </w:r>
      <w:r w:rsidRPr="00F96FD0">
        <w:rPr>
          <w:spacing w:val="-2"/>
          <w:sz w:val="20"/>
          <w:szCs w:val="20"/>
        </w:rPr>
        <w:t xml:space="preserve"> </w:t>
      </w:r>
      <w:r w:rsidRPr="00F96FD0">
        <w:rPr>
          <w:sz w:val="20"/>
          <w:szCs w:val="20"/>
        </w:rPr>
        <w:t>МСФО;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применения разъяснений и изменений к</w:t>
      </w:r>
      <w:r w:rsidRPr="00F96FD0">
        <w:rPr>
          <w:spacing w:val="-2"/>
          <w:sz w:val="20"/>
          <w:szCs w:val="20"/>
        </w:rPr>
        <w:t xml:space="preserve"> </w:t>
      </w:r>
      <w:r w:rsidRPr="00F96FD0">
        <w:rPr>
          <w:sz w:val="20"/>
          <w:szCs w:val="20"/>
        </w:rPr>
        <w:t>МСФО.</w:t>
      </w:r>
    </w:p>
    <w:p w:rsidR="00894261" w:rsidRPr="00F96FD0" w:rsidRDefault="00441F09" w:rsidP="00BF57B1">
      <w:pPr>
        <w:pStyle w:val="a4"/>
        <w:numPr>
          <w:ilvl w:val="1"/>
          <w:numId w:val="1"/>
        </w:numPr>
        <w:tabs>
          <w:tab w:val="left" w:pos="650"/>
        </w:tabs>
        <w:spacing w:line="235" w:lineRule="auto"/>
        <w:ind w:left="426" w:hanging="453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Формирование раскрытия в учетной политики в отношении разъяснений и изменени</w:t>
      </w:r>
      <w:r w:rsidR="00BF57B1">
        <w:rPr>
          <w:sz w:val="20"/>
          <w:szCs w:val="20"/>
        </w:rPr>
        <w:t>й к существующим стандартам, не </w:t>
      </w:r>
      <w:r w:rsidRPr="00F96FD0">
        <w:rPr>
          <w:sz w:val="20"/>
          <w:szCs w:val="20"/>
        </w:rPr>
        <w:t>вступившим в силу и не применяемым</w:t>
      </w:r>
      <w:r w:rsidRPr="00F96FD0">
        <w:rPr>
          <w:spacing w:val="-22"/>
          <w:sz w:val="20"/>
          <w:szCs w:val="20"/>
        </w:rPr>
        <w:t xml:space="preserve"> </w:t>
      </w:r>
      <w:r w:rsidRPr="00F96FD0">
        <w:rPr>
          <w:sz w:val="20"/>
          <w:szCs w:val="20"/>
        </w:rPr>
        <w:t>досрочно.</w:t>
      </w:r>
    </w:p>
    <w:p w:rsidR="00894261" w:rsidRPr="00F96FD0" w:rsidRDefault="00441F09" w:rsidP="00BF57B1">
      <w:pPr>
        <w:pStyle w:val="a4"/>
        <w:numPr>
          <w:ilvl w:val="1"/>
          <w:numId w:val="1"/>
        </w:numPr>
        <w:tabs>
          <w:tab w:val="left" w:pos="709"/>
          <w:tab w:val="left" w:pos="1659"/>
          <w:tab w:val="left" w:pos="2808"/>
          <w:tab w:val="left" w:pos="4109"/>
          <w:tab w:val="left" w:pos="4546"/>
          <w:tab w:val="left" w:pos="6016"/>
          <w:tab w:val="left" w:pos="7841"/>
          <w:tab w:val="left" w:pos="9460"/>
        </w:tabs>
        <w:spacing w:line="235" w:lineRule="auto"/>
        <w:ind w:left="426" w:hanging="453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Выбор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учетной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политики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в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отношении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представления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информации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pacing w:val="-17"/>
          <w:sz w:val="20"/>
          <w:szCs w:val="20"/>
        </w:rPr>
        <w:t xml:space="preserve">в </w:t>
      </w:r>
      <w:r w:rsidRPr="00F96FD0">
        <w:rPr>
          <w:sz w:val="20"/>
          <w:szCs w:val="20"/>
        </w:rPr>
        <w:t>консолидированной финансовой</w:t>
      </w:r>
      <w:r w:rsidRPr="00F96FD0">
        <w:rPr>
          <w:spacing w:val="-3"/>
          <w:sz w:val="20"/>
          <w:szCs w:val="20"/>
        </w:rPr>
        <w:t xml:space="preserve"> </w:t>
      </w:r>
      <w:r w:rsidRPr="00F96FD0">
        <w:rPr>
          <w:sz w:val="20"/>
          <w:szCs w:val="20"/>
        </w:rPr>
        <w:t>отчетности.</w:t>
      </w:r>
    </w:p>
    <w:sectPr w:rsidR="00894261" w:rsidRPr="00F96FD0" w:rsidSect="00F96FD0">
      <w:footerReference w:type="default" r:id="rId8"/>
      <w:pgSz w:w="11910" w:h="16840"/>
      <w:pgMar w:top="567" w:right="567" w:bottom="567" w:left="567" w:header="51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711" w:rsidRDefault="00441F09">
      <w:r>
        <w:separator/>
      </w:r>
    </w:p>
  </w:endnote>
  <w:endnote w:type="continuationSeparator" w:id="0">
    <w:p w:rsidR="00841711" w:rsidRDefault="0044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D0" w:rsidRPr="00506FC0" w:rsidRDefault="00340CBC" w:rsidP="002D7E54">
    <w:pPr>
      <w:pStyle w:val="a7"/>
      <w:jc w:val="both"/>
      <w:rPr>
        <w:bCs/>
        <w:iCs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6986905" cy="29083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86905" cy="290830"/>
                        <a:chOff x="1418" y="873"/>
                        <a:chExt cx="9720" cy="458"/>
                      </a:xfrm>
                    </wpg:grpSpPr>
                    <wps:wsp>
                      <wps:cNvPr id="6" name="Line 13"/>
                      <wps:cNvCnPr/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FD0" w:rsidRPr="00F96FD0" w:rsidRDefault="00F96FD0" w:rsidP="00F96FD0">
                            <w:pPr>
                              <w:tabs>
                                <w:tab w:val="left" w:pos="9356"/>
                              </w:tabs>
                              <w:rPr>
                                <w:sz w:val="20"/>
                              </w:rPr>
                            </w:pPr>
                            <w:r w:rsidRPr="00F96FD0">
                              <w:rPr>
                                <w:b/>
                                <w:i/>
                                <w:sz w:val="20"/>
                              </w:rPr>
                              <w:t xml:space="preserve">Учебный центр </w:t>
                            </w:r>
                            <w:r w:rsidRPr="00F96FD0">
                              <w:rPr>
                                <w:b/>
                                <w:i/>
                                <w:spacing w:val="-20"/>
                                <w:sz w:val="20"/>
                              </w:rPr>
                              <w:t xml:space="preserve">"СТЕК",  </w:t>
                            </w:r>
                            <w:r w:rsidRPr="00F96FD0">
                              <w:rPr>
                                <w:b/>
                                <w:i/>
                                <w:sz w:val="20"/>
                              </w:rPr>
                              <w:t>тел. (495) 921-23-23</w:t>
                            </w:r>
                            <w:r w:rsidRPr="00F96FD0"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 w:rsidRPr="00F96FD0">
                              <w:rPr>
                                <w:sz w:val="20"/>
                              </w:rPr>
                              <w:t xml:space="preserve">www.stekaudit.ru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left:0;text-align:left;margin-left:0;margin-top:3.15pt;width:550.15pt;height:22.9pt;z-index:251659264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">
              <v:line id="Line 13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:rsidR="00F96FD0" w:rsidRPr="00F96FD0" w:rsidRDefault="00F96FD0" w:rsidP="00F96FD0">
                      <w:pPr>
                        <w:tabs>
                          <w:tab w:val="left" w:pos="9356"/>
                        </w:tabs>
                        <w:rPr>
                          <w:sz w:val="20"/>
                        </w:rPr>
                      </w:pPr>
                      <w:r w:rsidRPr="00F96FD0">
                        <w:rPr>
                          <w:b/>
                          <w:i/>
                          <w:sz w:val="20"/>
                        </w:rPr>
                        <w:t xml:space="preserve">Учебный центр </w:t>
                      </w:r>
                      <w:r w:rsidRPr="00F96FD0">
                        <w:rPr>
                          <w:b/>
                          <w:i/>
                          <w:spacing w:val="-20"/>
                          <w:sz w:val="20"/>
                        </w:rPr>
                        <w:t>"СТЕК</w:t>
                      </w:r>
                      <w:proofErr w:type="gramStart"/>
                      <w:r w:rsidRPr="00F96FD0">
                        <w:rPr>
                          <w:b/>
                          <w:i/>
                          <w:spacing w:val="-20"/>
                          <w:sz w:val="20"/>
                        </w:rPr>
                        <w:t xml:space="preserve">",  </w:t>
                      </w:r>
                      <w:r w:rsidRPr="00F96FD0">
                        <w:rPr>
                          <w:b/>
                          <w:i/>
                          <w:sz w:val="20"/>
                        </w:rPr>
                        <w:t>тел.</w:t>
                      </w:r>
                      <w:proofErr w:type="gramEnd"/>
                      <w:r w:rsidRPr="00F96FD0">
                        <w:rPr>
                          <w:b/>
                          <w:i/>
                          <w:sz w:val="20"/>
                        </w:rPr>
                        <w:t xml:space="preserve"> (495) 921-23-23</w:t>
                      </w:r>
                      <w:r w:rsidRPr="00F96FD0">
                        <w:rPr>
                          <w:b/>
                          <w:i/>
                          <w:sz w:val="20"/>
                        </w:rPr>
                        <w:tab/>
                      </w:r>
                      <w:r w:rsidRPr="00F96FD0">
                        <w:rPr>
                          <w:sz w:val="20"/>
                        </w:rPr>
                        <w:t xml:space="preserve">www.stekaudit.ru 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711" w:rsidRDefault="00441F09">
      <w:r>
        <w:separator/>
      </w:r>
    </w:p>
  </w:footnote>
  <w:footnote w:type="continuationSeparator" w:id="0">
    <w:p w:rsidR="00841711" w:rsidRDefault="00441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65A"/>
    <w:multiLevelType w:val="hybridMultilevel"/>
    <w:tmpl w:val="9D96EF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333067"/>
    <w:multiLevelType w:val="hybridMultilevel"/>
    <w:tmpl w:val="448E522A"/>
    <w:lvl w:ilvl="0" w:tplc="99249208">
      <w:numFmt w:val="bullet"/>
      <w:lvlText w:val=""/>
      <w:lvlJc w:val="left"/>
      <w:pPr>
        <w:ind w:left="824" w:hanging="14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838C606">
      <w:numFmt w:val="bullet"/>
      <w:lvlText w:val="•"/>
      <w:lvlJc w:val="left"/>
      <w:pPr>
        <w:ind w:left="1718" w:hanging="149"/>
      </w:pPr>
      <w:rPr>
        <w:rFonts w:hint="default"/>
        <w:lang w:val="ru-RU" w:eastAsia="ru-RU" w:bidi="ru-RU"/>
      </w:rPr>
    </w:lvl>
    <w:lvl w:ilvl="2" w:tplc="74EC228C">
      <w:numFmt w:val="bullet"/>
      <w:lvlText w:val="•"/>
      <w:lvlJc w:val="left"/>
      <w:pPr>
        <w:ind w:left="2617" w:hanging="149"/>
      </w:pPr>
      <w:rPr>
        <w:rFonts w:hint="default"/>
        <w:lang w:val="ru-RU" w:eastAsia="ru-RU" w:bidi="ru-RU"/>
      </w:rPr>
    </w:lvl>
    <w:lvl w:ilvl="3" w:tplc="A7D2B6DE">
      <w:numFmt w:val="bullet"/>
      <w:lvlText w:val="•"/>
      <w:lvlJc w:val="left"/>
      <w:pPr>
        <w:ind w:left="3515" w:hanging="149"/>
      </w:pPr>
      <w:rPr>
        <w:rFonts w:hint="default"/>
        <w:lang w:val="ru-RU" w:eastAsia="ru-RU" w:bidi="ru-RU"/>
      </w:rPr>
    </w:lvl>
    <w:lvl w:ilvl="4" w:tplc="06B4A8B4">
      <w:numFmt w:val="bullet"/>
      <w:lvlText w:val="•"/>
      <w:lvlJc w:val="left"/>
      <w:pPr>
        <w:ind w:left="4414" w:hanging="149"/>
      </w:pPr>
      <w:rPr>
        <w:rFonts w:hint="default"/>
        <w:lang w:val="ru-RU" w:eastAsia="ru-RU" w:bidi="ru-RU"/>
      </w:rPr>
    </w:lvl>
    <w:lvl w:ilvl="5" w:tplc="72024DD6">
      <w:numFmt w:val="bullet"/>
      <w:lvlText w:val="•"/>
      <w:lvlJc w:val="left"/>
      <w:pPr>
        <w:ind w:left="5313" w:hanging="149"/>
      </w:pPr>
      <w:rPr>
        <w:rFonts w:hint="default"/>
        <w:lang w:val="ru-RU" w:eastAsia="ru-RU" w:bidi="ru-RU"/>
      </w:rPr>
    </w:lvl>
    <w:lvl w:ilvl="6" w:tplc="8BB06AFC">
      <w:numFmt w:val="bullet"/>
      <w:lvlText w:val="•"/>
      <w:lvlJc w:val="left"/>
      <w:pPr>
        <w:ind w:left="6211" w:hanging="149"/>
      </w:pPr>
      <w:rPr>
        <w:rFonts w:hint="default"/>
        <w:lang w:val="ru-RU" w:eastAsia="ru-RU" w:bidi="ru-RU"/>
      </w:rPr>
    </w:lvl>
    <w:lvl w:ilvl="7" w:tplc="AD123100">
      <w:numFmt w:val="bullet"/>
      <w:lvlText w:val="•"/>
      <w:lvlJc w:val="left"/>
      <w:pPr>
        <w:ind w:left="7110" w:hanging="149"/>
      </w:pPr>
      <w:rPr>
        <w:rFonts w:hint="default"/>
        <w:lang w:val="ru-RU" w:eastAsia="ru-RU" w:bidi="ru-RU"/>
      </w:rPr>
    </w:lvl>
    <w:lvl w:ilvl="8" w:tplc="13527CCE">
      <w:numFmt w:val="bullet"/>
      <w:lvlText w:val="•"/>
      <w:lvlJc w:val="left"/>
      <w:pPr>
        <w:ind w:left="8009" w:hanging="149"/>
      </w:pPr>
      <w:rPr>
        <w:rFonts w:hint="default"/>
        <w:lang w:val="ru-RU" w:eastAsia="ru-RU" w:bidi="ru-RU"/>
      </w:rPr>
    </w:lvl>
  </w:abstractNum>
  <w:abstractNum w:abstractNumId="2" w15:restartNumberingAfterBreak="0">
    <w:nsid w:val="0A9B7FBC"/>
    <w:multiLevelType w:val="hybridMultilevel"/>
    <w:tmpl w:val="292A873E"/>
    <w:lvl w:ilvl="0" w:tplc="47F292E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1702B"/>
    <w:multiLevelType w:val="hybridMultilevel"/>
    <w:tmpl w:val="EAC87884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 w15:restartNumberingAfterBreak="0">
    <w:nsid w:val="1F4F6072"/>
    <w:multiLevelType w:val="multilevel"/>
    <w:tmpl w:val="76E0EEE4"/>
    <w:lvl w:ilvl="0">
      <w:start w:val="8"/>
      <w:numFmt w:val="decimal"/>
      <w:lvlText w:val="%1"/>
      <w:lvlJc w:val="left"/>
      <w:pPr>
        <w:ind w:left="649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4" w:hanging="14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1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3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2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0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9" w:hanging="149"/>
      </w:pPr>
      <w:rPr>
        <w:rFonts w:hint="default"/>
        <w:lang w:val="ru-RU" w:eastAsia="ru-RU" w:bidi="ru-RU"/>
      </w:rPr>
    </w:lvl>
  </w:abstractNum>
  <w:abstractNum w:abstractNumId="5" w15:restartNumberingAfterBreak="0">
    <w:nsid w:val="1F7A372F"/>
    <w:multiLevelType w:val="multilevel"/>
    <w:tmpl w:val="F63CF922"/>
    <w:lvl w:ilvl="0">
      <w:start w:val="5"/>
      <w:numFmt w:val="decimal"/>
      <w:lvlText w:val="%1"/>
      <w:lvlJc w:val="left"/>
      <w:pPr>
        <w:ind w:left="649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54" w:hanging="42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824" w:hanging="14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1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3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2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0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9" w:hanging="149"/>
      </w:pPr>
      <w:rPr>
        <w:rFonts w:hint="default"/>
        <w:lang w:val="ru-RU" w:eastAsia="ru-RU" w:bidi="ru-RU"/>
      </w:rPr>
    </w:lvl>
  </w:abstractNum>
  <w:abstractNum w:abstractNumId="6" w15:restartNumberingAfterBreak="0">
    <w:nsid w:val="29D8704F"/>
    <w:multiLevelType w:val="multilevel"/>
    <w:tmpl w:val="F990AD1C"/>
    <w:lvl w:ilvl="0">
      <w:start w:val="9"/>
      <w:numFmt w:val="decimal"/>
      <w:lvlText w:val="%1"/>
      <w:lvlJc w:val="left"/>
      <w:pPr>
        <w:ind w:left="649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53" w:hanging="178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848" w:hanging="1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2" w:hanging="1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6" w:hanging="1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0" w:hanging="1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4" w:hanging="1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8" w:hanging="178"/>
      </w:pPr>
      <w:rPr>
        <w:rFonts w:hint="default"/>
        <w:lang w:val="ru-RU" w:eastAsia="ru-RU" w:bidi="ru-RU"/>
      </w:rPr>
    </w:lvl>
  </w:abstractNum>
  <w:abstractNum w:abstractNumId="7" w15:restartNumberingAfterBreak="0">
    <w:nsid w:val="2AE127DB"/>
    <w:multiLevelType w:val="multilevel"/>
    <w:tmpl w:val="F2A2D11A"/>
    <w:lvl w:ilvl="0">
      <w:start w:val="1"/>
      <w:numFmt w:val="decimal"/>
      <w:lvlText w:val="%1"/>
      <w:lvlJc w:val="left"/>
      <w:pPr>
        <w:ind w:left="675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824" w:hanging="149"/>
      </w:pPr>
      <w:rPr>
        <w:rFonts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1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3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2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0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9" w:hanging="149"/>
      </w:pPr>
      <w:rPr>
        <w:rFonts w:hint="default"/>
        <w:lang w:val="ru-RU" w:eastAsia="ru-RU" w:bidi="ru-RU"/>
      </w:rPr>
    </w:lvl>
  </w:abstractNum>
  <w:abstractNum w:abstractNumId="8" w15:restartNumberingAfterBreak="0">
    <w:nsid w:val="329B1110"/>
    <w:multiLevelType w:val="hybridMultilevel"/>
    <w:tmpl w:val="AA68D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E4039A"/>
    <w:multiLevelType w:val="multilevel"/>
    <w:tmpl w:val="F086CE5E"/>
    <w:lvl w:ilvl="0">
      <w:start w:val="3"/>
      <w:numFmt w:val="decimal"/>
      <w:lvlText w:val="%1"/>
      <w:lvlJc w:val="left"/>
      <w:pPr>
        <w:ind w:left="649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4" w:hanging="14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1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3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2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0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9" w:hanging="149"/>
      </w:pPr>
      <w:rPr>
        <w:rFonts w:hint="default"/>
        <w:lang w:val="ru-RU" w:eastAsia="ru-RU" w:bidi="ru-RU"/>
      </w:rPr>
    </w:lvl>
  </w:abstractNum>
  <w:abstractNum w:abstractNumId="10" w15:restartNumberingAfterBreak="0">
    <w:nsid w:val="371B39A1"/>
    <w:multiLevelType w:val="hybridMultilevel"/>
    <w:tmpl w:val="03B8E204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C55588A"/>
    <w:multiLevelType w:val="multilevel"/>
    <w:tmpl w:val="1C2AE1D0"/>
    <w:lvl w:ilvl="0">
      <w:start w:val="11"/>
      <w:numFmt w:val="decimal"/>
      <w:lvlText w:val="%1"/>
      <w:lvlJc w:val="left"/>
      <w:pPr>
        <w:ind w:left="769" w:hanging="54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9" w:hanging="54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46" w:hanging="14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32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25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1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7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3" w:hanging="149"/>
      </w:pPr>
      <w:rPr>
        <w:rFonts w:hint="default"/>
        <w:lang w:val="ru-RU" w:eastAsia="ru-RU" w:bidi="ru-RU"/>
      </w:rPr>
    </w:lvl>
  </w:abstractNum>
  <w:abstractNum w:abstractNumId="12" w15:restartNumberingAfterBreak="0">
    <w:nsid w:val="47414EDC"/>
    <w:multiLevelType w:val="multilevel"/>
    <w:tmpl w:val="1BA25B74"/>
    <w:lvl w:ilvl="0">
      <w:start w:val="4"/>
      <w:numFmt w:val="decimal"/>
      <w:lvlText w:val="%1"/>
      <w:lvlJc w:val="left"/>
      <w:pPr>
        <w:ind w:left="649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4" w:hanging="14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1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3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2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0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9" w:hanging="149"/>
      </w:pPr>
      <w:rPr>
        <w:rFonts w:hint="default"/>
        <w:lang w:val="ru-RU" w:eastAsia="ru-RU" w:bidi="ru-RU"/>
      </w:rPr>
    </w:lvl>
  </w:abstractNum>
  <w:abstractNum w:abstractNumId="13" w15:restartNumberingAfterBreak="0">
    <w:nsid w:val="48396CEC"/>
    <w:multiLevelType w:val="multilevel"/>
    <w:tmpl w:val="AA34075E"/>
    <w:lvl w:ilvl="0">
      <w:start w:val="10"/>
      <w:numFmt w:val="decimal"/>
      <w:lvlText w:val="%1"/>
      <w:lvlJc w:val="left"/>
      <w:pPr>
        <w:ind w:left="788" w:hanging="54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88" w:hanging="54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85" w:hanging="5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87" w:hanging="5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0" w:hanging="5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3" w:hanging="5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5" w:hanging="5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8" w:hanging="5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1" w:hanging="548"/>
      </w:pPr>
      <w:rPr>
        <w:rFonts w:hint="default"/>
        <w:lang w:val="ru-RU" w:eastAsia="ru-RU" w:bidi="ru-RU"/>
      </w:rPr>
    </w:lvl>
  </w:abstractNum>
  <w:abstractNum w:abstractNumId="14" w15:restartNumberingAfterBreak="0">
    <w:nsid w:val="4A5B45AC"/>
    <w:multiLevelType w:val="multilevel"/>
    <w:tmpl w:val="52DC1CB6"/>
    <w:lvl w:ilvl="0">
      <w:start w:val="2"/>
      <w:numFmt w:val="decimal"/>
      <w:lvlText w:val="%1"/>
      <w:lvlJc w:val="left"/>
      <w:pPr>
        <w:ind w:left="649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853" w:hanging="17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978" w:hanging="1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96" w:hanging="1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14" w:hanging="1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33" w:hanging="1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51" w:hanging="1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9" w:hanging="178"/>
      </w:pPr>
      <w:rPr>
        <w:rFonts w:hint="default"/>
        <w:lang w:val="ru-RU" w:eastAsia="ru-RU" w:bidi="ru-RU"/>
      </w:rPr>
    </w:lvl>
  </w:abstractNum>
  <w:abstractNum w:abstractNumId="15" w15:restartNumberingAfterBreak="0">
    <w:nsid w:val="51834BD0"/>
    <w:multiLevelType w:val="multilevel"/>
    <w:tmpl w:val="F2A2D11A"/>
    <w:lvl w:ilvl="0">
      <w:start w:val="1"/>
      <w:numFmt w:val="decimal"/>
      <w:lvlText w:val="%1"/>
      <w:lvlJc w:val="left"/>
      <w:pPr>
        <w:ind w:left="675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824" w:hanging="149"/>
      </w:pPr>
      <w:rPr>
        <w:rFonts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1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3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2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0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9" w:hanging="149"/>
      </w:pPr>
      <w:rPr>
        <w:rFonts w:hint="default"/>
        <w:lang w:val="ru-RU" w:eastAsia="ru-RU" w:bidi="ru-RU"/>
      </w:rPr>
    </w:lvl>
  </w:abstractNum>
  <w:abstractNum w:abstractNumId="16" w15:restartNumberingAfterBreak="0">
    <w:nsid w:val="52263A89"/>
    <w:multiLevelType w:val="multilevel"/>
    <w:tmpl w:val="5614BC36"/>
    <w:lvl w:ilvl="0">
      <w:start w:val="7"/>
      <w:numFmt w:val="decimal"/>
      <w:lvlText w:val="%1"/>
      <w:lvlJc w:val="left"/>
      <w:pPr>
        <w:ind w:left="649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4" w:hanging="149"/>
      </w:pPr>
      <w:rPr>
        <w:rFonts w:hint="default"/>
        <w:w w:val="99"/>
        <w:lang w:val="ru-RU" w:eastAsia="ru-RU" w:bidi="ru-RU"/>
      </w:rPr>
    </w:lvl>
    <w:lvl w:ilvl="3">
      <w:numFmt w:val="bullet"/>
      <w:lvlText w:val="•"/>
      <w:lvlJc w:val="left"/>
      <w:pPr>
        <w:ind w:left="1978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96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14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33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51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9" w:hanging="149"/>
      </w:pPr>
      <w:rPr>
        <w:rFonts w:hint="default"/>
        <w:lang w:val="ru-RU" w:eastAsia="ru-RU" w:bidi="ru-RU"/>
      </w:rPr>
    </w:lvl>
  </w:abstractNum>
  <w:abstractNum w:abstractNumId="17" w15:restartNumberingAfterBreak="0">
    <w:nsid w:val="605B5E31"/>
    <w:multiLevelType w:val="multilevel"/>
    <w:tmpl w:val="B4024C5E"/>
    <w:lvl w:ilvl="0">
      <w:start w:val="1"/>
      <w:numFmt w:val="decimal"/>
      <w:lvlText w:val="%1"/>
      <w:lvlJc w:val="left"/>
      <w:pPr>
        <w:ind w:left="649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73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9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6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9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6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3" w:hanging="428"/>
      </w:pPr>
      <w:rPr>
        <w:rFonts w:hint="default"/>
        <w:lang w:val="ru-RU" w:eastAsia="ru-RU" w:bidi="ru-RU"/>
      </w:rPr>
    </w:lvl>
  </w:abstractNum>
  <w:abstractNum w:abstractNumId="18" w15:restartNumberingAfterBreak="0">
    <w:nsid w:val="76EF7245"/>
    <w:multiLevelType w:val="multilevel"/>
    <w:tmpl w:val="709C7AAA"/>
    <w:lvl w:ilvl="0">
      <w:start w:val="2"/>
      <w:numFmt w:val="decimal"/>
      <w:lvlText w:val="%1"/>
      <w:lvlJc w:val="left"/>
      <w:pPr>
        <w:ind w:left="649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4" w:hanging="14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1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3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2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0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9" w:hanging="149"/>
      </w:pPr>
      <w:rPr>
        <w:rFonts w:hint="default"/>
        <w:lang w:val="ru-RU" w:eastAsia="ru-RU" w:bidi="ru-RU"/>
      </w:rPr>
    </w:lvl>
  </w:abstractNum>
  <w:abstractNum w:abstractNumId="19" w15:restartNumberingAfterBreak="0">
    <w:nsid w:val="7E16746E"/>
    <w:multiLevelType w:val="multilevel"/>
    <w:tmpl w:val="DED04B08"/>
    <w:lvl w:ilvl="0">
      <w:start w:val="6"/>
      <w:numFmt w:val="decimal"/>
      <w:lvlText w:val="%1"/>
      <w:lvlJc w:val="left"/>
      <w:pPr>
        <w:ind w:left="675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5" w:hanging="42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4" w:hanging="14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1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3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2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0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9" w:hanging="149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16"/>
  </w:num>
  <w:num w:numId="9">
    <w:abstractNumId w:val="19"/>
  </w:num>
  <w:num w:numId="10">
    <w:abstractNumId w:val="5"/>
  </w:num>
  <w:num w:numId="11">
    <w:abstractNumId w:val="12"/>
  </w:num>
  <w:num w:numId="12">
    <w:abstractNumId w:val="9"/>
  </w:num>
  <w:num w:numId="13">
    <w:abstractNumId w:val="18"/>
  </w:num>
  <w:num w:numId="14">
    <w:abstractNumId w:val="15"/>
  </w:num>
  <w:num w:numId="15">
    <w:abstractNumId w:val="10"/>
  </w:num>
  <w:num w:numId="16">
    <w:abstractNumId w:val="3"/>
  </w:num>
  <w:num w:numId="17">
    <w:abstractNumId w:val="7"/>
  </w:num>
  <w:num w:numId="18">
    <w:abstractNumId w:val="8"/>
  </w:num>
  <w:num w:numId="19">
    <w:abstractNumId w:val="2"/>
  </w:num>
  <w:num w:numId="20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61"/>
    <w:rsid w:val="000B5569"/>
    <w:rsid w:val="000E4350"/>
    <w:rsid w:val="002F329A"/>
    <w:rsid w:val="00340CBC"/>
    <w:rsid w:val="003D472D"/>
    <w:rsid w:val="00441F09"/>
    <w:rsid w:val="005E2849"/>
    <w:rsid w:val="00627E69"/>
    <w:rsid w:val="006853CF"/>
    <w:rsid w:val="00841711"/>
    <w:rsid w:val="00894261"/>
    <w:rsid w:val="00BD452F"/>
    <w:rsid w:val="00BF4EB7"/>
    <w:rsid w:val="00BF57B1"/>
    <w:rsid w:val="00C02D36"/>
    <w:rsid w:val="00CD49B1"/>
    <w:rsid w:val="00E25B7A"/>
    <w:rsid w:val="00E30430"/>
    <w:rsid w:val="00F9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1856DC"/>
  <w15:docId w15:val="{B37DBFD0-DAC5-498B-89B6-9274E79D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94"/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675" w:hanging="453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spacing w:before="120"/>
      <w:ind w:left="675"/>
      <w:outlineLvl w:val="3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6" w:hanging="171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46" w:hanging="171"/>
    </w:pPr>
  </w:style>
  <w:style w:type="paragraph" w:customStyle="1" w:styleId="TableParagraph">
    <w:name w:val="Table Paragraph"/>
    <w:basedOn w:val="a"/>
    <w:uiPriority w:val="1"/>
    <w:qFormat/>
    <w:pPr>
      <w:spacing w:before="42"/>
      <w:ind w:left="107"/>
    </w:pPr>
  </w:style>
  <w:style w:type="paragraph" w:styleId="a5">
    <w:name w:val="header"/>
    <w:basedOn w:val="a"/>
    <w:link w:val="a6"/>
    <w:uiPriority w:val="99"/>
    <w:unhideWhenUsed/>
    <w:rsid w:val="00CD49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49B1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CD49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49B1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note text"/>
    <w:basedOn w:val="a"/>
    <w:link w:val="aa"/>
    <w:uiPriority w:val="99"/>
    <w:semiHidden/>
    <w:unhideWhenUsed/>
    <w:rsid w:val="006853C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853CF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b">
    <w:name w:val="footnote reference"/>
    <w:basedOn w:val="a0"/>
    <w:uiPriority w:val="99"/>
    <w:semiHidden/>
    <w:unhideWhenUsed/>
    <w:rsid w:val="006853CF"/>
    <w:rPr>
      <w:vertAlign w:val="superscript"/>
    </w:rPr>
  </w:style>
  <w:style w:type="character" w:customStyle="1" w:styleId="FontStyle31">
    <w:name w:val="Font Style31"/>
    <w:basedOn w:val="a0"/>
    <w:uiPriority w:val="99"/>
    <w:rsid w:val="00E25B7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1">
    <w:name w:val="Font Style41"/>
    <w:basedOn w:val="a0"/>
    <w:uiPriority w:val="99"/>
    <w:rsid w:val="00E25B7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FEBA4-59A2-44EF-BA15-1886B698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vasilevskaya</dc:creator>
  <cp:lastModifiedBy>Сафронова Анна Михайловна</cp:lastModifiedBy>
  <cp:revision>18</cp:revision>
  <dcterms:created xsi:type="dcterms:W3CDTF">2022-09-19T14:18:00Z</dcterms:created>
  <dcterms:modified xsi:type="dcterms:W3CDTF">2022-09-20T09:52:00Z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2022-09-19T00:00:00Z</vt:filetime>
  </property>
</Properties>
</file>