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4D" w:rsidRDefault="0087604D"/>
    <w:p w:rsidR="000174BB" w:rsidRDefault="000174BB"/>
    <w:p w:rsidR="000174BB" w:rsidRPr="000174BB" w:rsidRDefault="000174BB">
      <w:pPr>
        <w:rPr>
          <w:b/>
          <w:sz w:val="28"/>
          <w:szCs w:val="28"/>
        </w:rPr>
      </w:pPr>
      <w:r w:rsidRPr="000174BB">
        <w:rPr>
          <w:b/>
          <w:sz w:val="28"/>
          <w:szCs w:val="28"/>
        </w:rPr>
        <w:t xml:space="preserve">СОДЕРЖАНИЕ ПРОГРАММЫ </w:t>
      </w:r>
      <w:r w:rsidRPr="000174BB">
        <w:rPr>
          <w:b/>
          <w:sz w:val="28"/>
          <w:szCs w:val="28"/>
        </w:rPr>
        <w:t xml:space="preserve"> </w:t>
      </w:r>
      <w:proofErr w:type="spellStart"/>
      <w:r w:rsidRPr="000174BB">
        <w:rPr>
          <w:b/>
          <w:sz w:val="28"/>
          <w:szCs w:val="28"/>
        </w:rPr>
        <w:t>ДипИФР</w:t>
      </w:r>
      <w:proofErr w:type="spellEnd"/>
      <w:r w:rsidRPr="000174BB">
        <w:rPr>
          <w:b/>
          <w:sz w:val="28"/>
          <w:szCs w:val="28"/>
        </w:rPr>
        <w:t xml:space="preserve"> </w:t>
      </w:r>
    </w:p>
    <w:p w:rsidR="000174BB" w:rsidRDefault="000174BB">
      <w:pPr>
        <w:rPr>
          <w:b/>
        </w:rPr>
      </w:pPr>
      <w:r>
        <w:t xml:space="preserve"> для подготовки к экзамену </w:t>
      </w:r>
      <w:r w:rsidRPr="000174BB">
        <w:rPr>
          <w:b/>
        </w:rPr>
        <w:t>в сентябре 2020 года</w:t>
      </w:r>
    </w:p>
    <w:p w:rsidR="000174BB" w:rsidRDefault="000174BB">
      <w:pPr>
        <w:rPr>
          <w:b/>
        </w:rPr>
      </w:pPr>
    </w:p>
    <w:p w:rsidR="000174BB" w:rsidRDefault="000174BB">
      <w:bookmarkStart w:id="0" w:name="_GoBack"/>
      <w:bookmarkEnd w:id="0"/>
    </w:p>
    <w:p w:rsidR="000174BB" w:rsidRPr="000174BB" w:rsidRDefault="000174BB">
      <w:pPr>
        <w:rPr>
          <w:u w:val="single"/>
        </w:rPr>
      </w:pPr>
      <w:r w:rsidRPr="000174BB">
        <w:rPr>
          <w:b/>
          <w:sz w:val="28"/>
          <w:szCs w:val="28"/>
          <w:u w:val="single"/>
        </w:rPr>
        <w:t>А</w:t>
      </w:r>
      <w:r w:rsidRPr="000174BB">
        <w:rPr>
          <w:b/>
          <w:sz w:val="28"/>
          <w:szCs w:val="28"/>
          <w:u w:val="single"/>
        </w:rPr>
        <w:t>.</w:t>
      </w:r>
      <w:r w:rsidRPr="000174BB">
        <w:rPr>
          <w:u w:val="single"/>
        </w:rPr>
        <w:t xml:space="preserve"> Международные законодательные источники </w:t>
      </w:r>
    </w:p>
    <w:p w:rsidR="000174BB" w:rsidRDefault="000174BB" w:rsidP="000174BB">
      <w:pPr>
        <w:pStyle w:val="a3"/>
        <w:numPr>
          <w:ilvl w:val="0"/>
          <w:numId w:val="1"/>
        </w:numPr>
      </w:pPr>
      <w:r>
        <w:t xml:space="preserve">Структура Совета по Международным Стандартам Финансовой Отчетности (СМСФО) </w:t>
      </w:r>
    </w:p>
    <w:p w:rsidR="000174BB" w:rsidRPr="000174BB" w:rsidRDefault="000174BB" w:rsidP="000174BB">
      <w:pPr>
        <w:rPr>
          <w:u w:val="single"/>
        </w:rPr>
      </w:pPr>
      <w:r w:rsidRPr="000174BB">
        <w:rPr>
          <w:b/>
          <w:sz w:val="28"/>
          <w:szCs w:val="28"/>
          <w:u w:val="single"/>
        </w:rPr>
        <w:t>В</w:t>
      </w:r>
      <w:r w:rsidRPr="000174BB">
        <w:rPr>
          <w:b/>
          <w:sz w:val="28"/>
          <w:szCs w:val="28"/>
          <w:u w:val="single"/>
        </w:rPr>
        <w:t>.</w:t>
      </w:r>
      <w:r w:rsidRPr="000174BB">
        <w:rPr>
          <w:u w:val="single"/>
        </w:rPr>
        <w:t xml:space="preserve"> Элементы финансовой отчетности </w:t>
      </w:r>
    </w:p>
    <w:p w:rsidR="000174BB" w:rsidRDefault="000174BB">
      <w:r>
        <w:t xml:space="preserve">1) Признание выручки </w:t>
      </w:r>
    </w:p>
    <w:p w:rsidR="000174BB" w:rsidRDefault="000174BB">
      <w:r>
        <w:t xml:space="preserve">2) Основные средства </w:t>
      </w:r>
    </w:p>
    <w:p w:rsidR="000174BB" w:rsidRDefault="000174BB">
      <w:r>
        <w:t xml:space="preserve">3) Обесценение активов </w:t>
      </w:r>
    </w:p>
    <w:p w:rsidR="000174BB" w:rsidRDefault="000174BB">
      <w:r>
        <w:t>4) Аренда</w:t>
      </w:r>
    </w:p>
    <w:p w:rsidR="000174BB" w:rsidRDefault="000174BB">
      <w:r>
        <w:t xml:space="preserve"> 5) Нематериальные активы и </w:t>
      </w:r>
      <w:proofErr w:type="spellStart"/>
      <w:r>
        <w:t>гудвил</w:t>
      </w:r>
      <w:proofErr w:type="spellEnd"/>
    </w:p>
    <w:p w:rsidR="000174BB" w:rsidRDefault="000174BB">
      <w:r>
        <w:t xml:space="preserve"> 6) Запасы </w:t>
      </w:r>
    </w:p>
    <w:p w:rsidR="000174BB" w:rsidRDefault="000174BB">
      <w:r>
        <w:t>7) Финансовые инструменты</w:t>
      </w:r>
    </w:p>
    <w:p w:rsidR="000174BB" w:rsidRDefault="000174BB">
      <w:r>
        <w:t xml:space="preserve"> 8) Обязательства – резервы, условные активы и обязательства</w:t>
      </w:r>
    </w:p>
    <w:p w:rsidR="000174BB" w:rsidRDefault="000174BB">
      <w:r>
        <w:t xml:space="preserve"> 9) Вознаграждения работникам, в том числе после окончания трудовой деятельности</w:t>
      </w:r>
    </w:p>
    <w:p w:rsidR="000174BB" w:rsidRDefault="000174BB">
      <w:r>
        <w:t xml:space="preserve"> 10) Налоги в финансовой отчетности </w:t>
      </w:r>
    </w:p>
    <w:p w:rsidR="000174BB" w:rsidRDefault="000174BB">
      <w:r>
        <w:t>11)Влияние изменения валютных курсов</w:t>
      </w:r>
    </w:p>
    <w:p w:rsidR="000174BB" w:rsidRDefault="000174BB">
      <w:r>
        <w:t xml:space="preserve"> 12)Сельское хозяйство</w:t>
      </w:r>
    </w:p>
    <w:p w:rsidR="000174BB" w:rsidRDefault="000174BB">
      <w:r>
        <w:t xml:space="preserve"> 13)Платежи с использованием акций</w:t>
      </w:r>
    </w:p>
    <w:p w:rsidR="000174BB" w:rsidRDefault="000174BB">
      <w:r>
        <w:t xml:space="preserve"> 14)Разведка и оценка минеральных ресурсов</w:t>
      </w:r>
    </w:p>
    <w:p w:rsidR="000174BB" w:rsidRDefault="000174BB">
      <w:r>
        <w:t xml:space="preserve"> 15)Оценка справедливой стоимости </w:t>
      </w:r>
    </w:p>
    <w:p w:rsidR="000174BB" w:rsidRPr="000174BB" w:rsidRDefault="000174BB">
      <w:pPr>
        <w:rPr>
          <w:u w:val="single"/>
        </w:rPr>
      </w:pPr>
      <w:r w:rsidRPr="000174BB">
        <w:rPr>
          <w:b/>
          <w:sz w:val="28"/>
          <w:szCs w:val="28"/>
          <w:u w:val="single"/>
        </w:rPr>
        <w:t>С</w:t>
      </w:r>
      <w:r w:rsidRPr="000174BB">
        <w:rPr>
          <w:b/>
          <w:sz w:val="28"/>
          <w:szCs w:val="28"/>
          <w:u w:val="single"/>
        </w:rPr>
        <w:t>.</w:t>
      </w:r>
      <w:r w:rsidRPr="000174BB">
        <w:rPr>
          <w:u w:val="single"/>
        </w:rPr>
        <w:t xml:space="preserve"> Представление отчетности и дополнительное раскрытие информации </w:t>
      </w:r>
    </w:p>
    <w:p w:rsidR="000174BB" w:rsidRDefault="000174BB">
      <w:r>
        <w:t>1) Подготовка отчета о финансовом положении, отчета о прибылях и убытках и прочем совокупном доходе и отчета об изменении капитала</w:t>
      </w:r>
    </w:p>
    <w:p w:rsidR="000174BB" w:rsidRDefault="000174BB">
      <w:r>
        <w:t xml:space="preserve"> 2) Прибыль на акцию</w:t>
      </w:r>
    </w:p>
    <w:p w:rsidR="000174BB" w:rsidRDefault="000174BB">
      <w:r>
        <w:t xml:space="preserve"> 3) События после отчетной даты</w:t>
      </w:r>
    </w:p>
    <w:p w:rsidR="000174BB" w:rsidRDefault="000174BB">
      <w:r>
        <w:t xml:space="preserve"> 4) Учетные политики, изменения в бухгалтерских расчетах и ошибки</w:t>
      </w:r>
    </w:p>
    <w:p w:rsidR="000174BB" w:rsidRDefault="000174BB">
      <w:r>
        <w:t xml:space="preserve"> 5) Раскрытие информации о связанных сторонах </w:t>
      </w:r>
    </w:p>
    <w:p w:rsidR="000174BB" w:rsidRDefault="000174BB">
      <w:r>
        <w:t>6) Операционные сегменты</w:t>
      </w:r>
    </w:p>
    <w:p w:rsidR="000174BB" w:rsidRDefault="000174BB">
      <w:r>
        <w:lastRenderedPageBreak/>
        <w:t xml:space="preserve"> 7) Требования к отчетности малых и средних предприятий</w:t>
      </w:r>
    </w:p>
    <w:p w:rsidR="000174BB" w:rsidRPr="000174BB" w:rsidRDefault="000174BB">
      <w:pPr>
        <w:rPr>
          <w:u w:val="single"/>
        </w:rPr>
      </w:pPr>
      <w:r>
        <w:t xml:space="preserve"> </w:t>
      </w:r>
      <w:r w:rsidRPr="000174BB">
        <w:rPr>
          <w:b/>
          <w:sz w:val="28"/>
          <w:szCs w:val="28"/>
          <w:u w:val="single"/>
        </w:rPr>
        <w:t>D</w:t>
      </w:r>
      <w:r w:rsidRPr="000174BB">
        <w:rPr>
          <w:sz w:val="28"/>
          <w:szCs w:val="28"/>
          <w:u w:val="single"/>
        </w:rPr>
        <w:t>.</w:t>
      </w:r>
      <w:r w:rsidRPr="000174BB">
        <w:rPr>
          <w:u w:val="single"/>
        </w:rPr>
        <w:t xml:space="preserve"> Подготовка внешней финансовой отчетности объединенных компаний ассоциированных и совместных предприятий</w:t>
      </w:r>
    </w:p>
    <w:p w:rsidR="000174BB" w:rsidRDefault="000174BB">
      <w:r>
        <w:t xml:space="preserve"> 1) Подготовка внешней консолидированной отчетности группы</w:t>
      </w:r>
    </w:p>
    <w:p w:rsidR="000174BB" w:rsidRDefault="000174BB">
      <w:r>
        <w:t xml:space="preserve"> 2) Объединение бизнеса – внутригрупповые корректировки</w:t>
      </w:r>
    </w:p>
    <w:p w:rsidR="000174BB" w:rsidRDefault="000174BB">
      <w:r>
        <w:t xml:space="preserve"> 3) Объединение бизнеса – корректировки справедливой стоимости</w:t>
      </w:r>
    </w:p>
    <w:p w:rsidR="000174BB" w:rsidRDefault="000174BB">
      <w:r>
        <w:t xml:space="preserve"> 4) Объединение бизнеса - ассоциированные и совместные предприятия</w:t>
      </w:r>
    </w:p>
    <w:p w:rsidR="000174BB" w:rsidRDefault="000174BB">
      <w:r>
        <w:t xml:space="preserve"> 5) Полное выбытие инвестиций, ранее осуществленных в дочернюю компанию </w:t>
      </w:r>
    </w:p>
    <w:sectPr w:rsidR="0001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5EA"/>
    <w:multiLevelType w:val="hybridMultilevel"/>
    <w:tmpl w:val="E166A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BB"/>
    <w:rsid w:val="000174BB"/>
    <w:rsid w:val="008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F83C"/>
  <w15:chartTrackingRefBased/>
  <w15:docId w15:val="{0E3CCB51-A37A-44B2-8252-1D2D9B2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Близнецова Нина Евгеньевна</dc:creator>
  <cp:keywords/>
  <dc:description/>
  <cp:lastModifiedBy>Близнецова Нина Евгеньевна</cp:lastModifiedBy>
  <cp:revision>1</cp:revision>
  <dcterms:created xsi:type="dcterms:W3CDTF">2020-06-25T07:46:00Z</dcterms:created>
  <dcterms:modified xsi:type="dcterms:W3CDTF">2020-06-25T07:52:00Z</dcterms:modified>
</cp:coreProperties>
</file>