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0"/>
        <w:gridCol w:w="1843"/>
      </w:tblGrid>
      <w:tr w:rsidR="00AC10D5" w:rsidTr="00916662">
        <w:trPr>
          <w:trHeight w:val="567"/>
        </w:trPr>
        <w:tc>
          <w:tcPr>
            <w:tcW w:w="8080" w:type="dxa"/>
            <w:tcBorders>
              <w:bottom w:val="single" w:sz="24" w:space="0" w:color="auto"/>
            </w:tcBorders>
            <w:vAlign w:val="center"/>
          </w:tcPr>
          <w:p w:rsidR="00AC10D5" w:rsidRPr="00A73D20" w:rsidRDefault="00AC10D5" w:rsidP="00916662">
            <w:pPr>
              <w:ind w:left="-108" w:right="-284"/>
              <w:rPr>
                <w:rFonts w:ascii="Times New Roman CYR" w:hAnsi="Times New Roman CYR"/>
                <w:b/>
                <w:sz w:val="28"/>
              </w:rPr>
            </w:pPr>
            <w:r w:rsidRPr="00A73D20">
              <w:rPr>
                <w:rFonts w:ascii="Times New Roman CYR" w:hAnsi="Times New Roman CYR"/>
                <w:b/>
                <w:sz w:val="28"/>
              </w:rPr>
              <w:t>Учебный центр «СТЕК»: (495) 921-23-23, 953-30-40, 953-50-60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AC10D5" w:rsidRPr="00A73D20" w:rsidRDefault="0075723B" w:rsidP="00916662">
            <w:pPr>
              <w:ind w:right="-108"/>
              <w:jc w:val="right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Times New Roman CYR" w:hAnsi="Times New Roman CYR"/>
                <w:b/>
                <w:noProof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logo black 300 dpi_без фона" style="width:72.9pt;height:27.85pt;visibility:visible;mso-wrap-style:square;mso-position-horizontal:absolute">
                  <v:imagedata r:id="rId8" o:title="logo black 300 dpi_без фона"/>
                </v:shape>
              </w:pict>
            </w:r>
          </w:p>
        </w:tc>
      </w:tr>
      <w:tr w:rsidR="00AC10D5" w:rsidRPr="00C86703" w:rsidTr="00916662">
        <w:tc>
          <w:tcPr>
            <w:tcW w:w="9923" w:type="dxa"/>
            <w:gridSpan w:val="2"/>
            <w:tcBorders>
              <w:top w:val="single" w:sz="24" w:space="0" w:color="auto"/>
              <w:bottom w:val="single" w:sz="12" w:space="0" w:color="auto"/>
            </w:tcBorders>
          </w:tcPr>
          <w:p w:rsidR="00AC10D5" w:rsidRPr="00A73D20" w:rsidRDefault="00AC10D5" w:rsidP="00916662">
            <w:pPr>
              <w:ind w:right="-284"/>
              <w:rPr>
                <w:rFonts w:ascii="Times New Roman CYR" w:hAnsi="Times New Roman CYR"/>
                <w:b/>
                <w:sz w:val="4"/>
                <w:szCs w:val="4"/>
              </w:rPr>
            </w:pPr>
          </w:p>
        </w:tc>
      </w:tr>
      <w:tr w:rsidR="00AC10D5" w:rsidRPr="00B30F70" w:rsidTr="00916662">
        <w:tc>
          <w:tcPr>
            <w:tcW w:w="9923" w:type="dxa"/>
            <w:gridSpan w:val="2"/>
            <w:tcBorders>
              <w:top w:val="single" w:sz="12" w:space="0" w:color="auto"/>
            </w:tcBorders>
          </w:tcPr>
          <w:p w:rsidR="00AC10D5" w:rsidRPr="00A73D20" w:rsidRDefault="00AC10D5" w:rsidP="00916662">
            <w:pPr>
              <w:ind w:right="-108"/>
              <w:jc w:val="right"/>
              <w:rPr>
                <w:rFonts w:ascii="Times New Roman CYR" w:hAnsi="Times New Roman CYR"/>
                <w:i/>
              </w:rPr>
            </w:pPr>
          </w:p>
          <w:p w:rsidR="00AC10D5" w:rsidRPr="00A73D20" w:rsidRDefault="00AC10D5" w:rsidP="00916662">
            <w:pPr>
              <w:ind w:right="-108"/>
              <w:jc w:val="right"/>
              <w:rPr>
                <w:rFonts w:ascii="Times New Roman CYR" w:hAnsi="Times New Roman CYR"/>
                <w:i/>
              </w:rPr>
            </w:pPr>
            <w:r w:rsidRPr="00A73D20">
              <w:rPr>
                <w:rFonts w:ascii="Times New Roman CYR" w:hAnsi="Times New Roman CYR"/>
                <w:i/>
              </w:rPr>
              <w:t>Утверждаю:</w:t>
            </w:r>
          </w:p>
          <w:p w:rsidR="00AC10D5" w:rsidRPr="00A73D20" w:rsidRDefault="00AC10D5" w:rsidP="00916662">
            <w:pPr>
              <w:ind w:right="-108"/>
              <w:jc w:val="right"/>
              <w:rPr>
                <w:rFonts w:ascii="Times New Roman CYR" w:hAnsi="Times New Roman CYR"/>
                <w:i/>
              </w:rPr>
            </w:pPr>
            <w:r w:rsidRPr="00A73D20">
              <w:rPr>
                <w:rFonts w:ascii="Times New Roman CYR" w:hAnsi="Times New Roman CYR"/>
                <w:i/>
              </w:rPr>
              <w:t>директор НОЧУ ЦПП «СТЕК»</w:t>
            </w:r>
          </w:p>
          <w:p w:rsidR="00AC10D5" w:rsidRPr="00A73D20" w:rsidRDefault="00AC10D5" w:rsidP="00916662">
            <w:pPr>
              <w:ind w:right="-108"/>
              <w:jc w:val="right"/>
              <w:rPr>
                <w:rFonts w:ascii="Times New Roman CYR" w:hAnsi="Times New Roman CYR"/>
                <w:i/>
              </w:rPr>
            </w:pPr>
            <w:r w:rsidRPr="00A73D20">
              <w:rPr>
                <w:rFonts w:ascii="Times New Roman CYR" w:hAnsi="Times New Roman CYR"/>
                <w:i/>
              </w:rPr>
              <w:t>С.А. Градополов</w:t>
            </w:r>
          </w:p>
          <w:p w:rsidR="00AC10D5" w:rsidRPr="00A73D20" w:rsidRDefault="00AC10D5" w:rsidP="00916662">
            <w:pPr>
              <w:ind w:right="-108"/>
              <w:jc w:val="right"/>
              <w:rPr>
                <w:rFonts w:ascii="Times New Roman CYR" w:hAnsi="Times New Roman CYR"/>
                <w:i/>
              </w:rPr>
            </w:pPr>
          </w:p>
          <w:p w:rsidR="00AC10D5" w:rsidRPr="00A73D20" w:rsidRDefault="00AC10D5" w:rsidP="00916662">
            <w:pPr>
              <w:ind w:right="-108"/>
              <w:jc w:val="right"/>
              <w:rPr>
                <w:rFonts w:ascii="Times New Roman CYR" w:hAnsi="Times New Roman CYR"/>
                <w:i/>
              </w:rPr>
            </w:pPr>
          </w:p>
        </w:tc>
      </w:tr>
    </w:tbl>
    <w:p w:rsidR="004A0760" w:rsidRDefault="004A0760">
      <w:pPr>
        <w:ind w:left="709" w:hanging="709"/>
        <w:rPr>
          <w:sz w:val="26"/>
        </w:rPr>
      </w:pPr>
    </w:p>
    <w:p w:rsidR="004A0760" w:rsidRDefault="004A0760">
      <w:pPr>
        <w:pStyle w:val="1"/>
      </w:pPr>
      <w:r>
        <w:t>Программа спецкурса</w:t>
      </w:r>
    </w:p>
    <w:p w:rsidR="004A0760" w:rsidRDefault="004A0760"/>
    <w:p w:rsidR="004A0760" w:rsidRDefault="004A0760">
      <w:pPr>
        <w:jc w:val="center"/>
        <w:rPr>
          <w:b/>
          <w:sz w:val="44"/>
        </w:rPr>
      </w:pPr>
      <w:r>
        <w:rPr>
          <w:b/>
          <w:sz w:val="44"/>
        </w:rPr>
        <w:t>«Бухгалтерский управленческий учет»</w:t>
      </w:r>
    </w:p>
    <w:p w:rsidR="004A0760" w:rsidRDefault="004A0760">
      <w:pPr>
        <w:jc w:val="center"/>
        <w:rPr>
          <w:b/>
        </w:rPr>
      </w:pPr>
    </w:p>
    <w:p w:rsidR="004A0760" w:rsidRDefault="0007073D">
      <w:pPr>
        <w:ind w:right="113"/>
        <w:jc w:val="center"/>
        <w:rPr>
          <w:b/>
          <w:i/>
          <w:sz w:val="32"/>
        </w:rPr>
      </w:pPr>
      <w:r>
        <w:rPr>
          <w:b/>
          <w:i/>
          <w:sz w:val="32"/>
        </w:rPr>
        <w:t>(</w:t>
      </w:r>
      <w:r w:rsidR="004A0760">
        <w:rPr>
          <w:b/>
          <w:i/>
          <w:sz w:val="32"/>
        </w:rPr>
        <w:t xml:space="preserve">40 </w:t>
      </w:r>
      <w:r w:rsidR="0048536F">
        <w:rPr>
          <w:b/>
          <w:i/>
          <w:sz w:val="32"/>
        </w:rPr>
        <w:t>академических</w:t>
      </w:r>
      <w:r w:rsidR="004A0760">
        <w:rPr>
          <w:b/>
          <w:i/>
          <w:sz w:val="32"/>
        </w:rPr>
        <w:t xml:space="preserve"> часов)</w:t>
      </w:r>
    </w:p>
    <w:p w:rsidR="004A0760" w:rsidRDefault="004A0760">
      <w:pPr>
        <w:jc w:val="both"/>
        <w:rPr>
          <w:b/>
        </w:rPr>
      </w:pPr>
    </w:p>
    <w:p w:rsidR="0075723B" w:rsidRPr="00F73868" w:rsidRDefault="0075723B" w:rsidP="0075723B">
      <w:pPr>
        <w:jc w:val="both"/>
        <w:rPr>
          <w:b/>
          <w:sz w:val="22"/>
          <w:szCs w:val="22"/>
        </w:rPr>
      </w:pPr>
      <w:r w:rsidRPr="00F73868">
        <w:rPr>
          <w:b/>
          <w:sz w:val="22"/>
          <w:szCs w:val="22"/>
        </w:rPr>
        <w:t>Тема 1. Назначение управленческого учета и его организация в компании.</w:t>
      </w:r>
    </w:p>
    <w:p w:rsidR="0075723B" w:rsidRPr="0075723B" w:rsidRDefault="0075723B" w:rsidP="0075723B">
      <w:pPr>
        <w:pStyle w:val="a6"/>
        <w:numPr>
          <w:ilvl w:val="0"/>
          <w:numId w:val="22"/>
        </w:numPr>
        <w:jc w:val="both"/>
        <w:rPr>
          <w:sz w:val="22"/>
          <w:szCs w:val="22"/>
        </w:rPr>
      </w:pPr>
      <w:r w:rsidRPr="0075723B">
        <w:rPr>
          <w:sz w:val="22"/>
          <w:szCs w:val="22"/>
        </w:rPr>
        <w:t xml:space="preserve">Понятие и цели управленческого учета (на основании Глобальных принципов управленческого учета). </w:t>
      </w:r>
    </w:p>
    <w:p w:rsidR="0075723B" w:rsidRPr="0075723B" w:rsidRDefault="0075723B" w:rsidP="0075723B">
      <w:pPr>
        <w:pStyle w:val="a6"/>
        <w:numPr>
          <w:ilvl w:val="0"/>
          <w:numId w:val="22"/>
        </w:numPr>
        <w:jc w:val="both"/>
        <w:rPr>
          <w:sz w:val="22"/>
          <w:szCs w:val="22"/>
        </w:rPr>
      </w:pPr>
      <w:r w:rsidRPr="0075723B">
        <w:rPr>
          <w:sz w:val="22"/>
          <w:szCs w:val="22"/>
        </w:rPr>
        <w:t>Понятие и виды центров ответственности: определение финансовой структуры предприятия. Основные внутренние регламенты компании.</w:t>
      </w:r>
    </w:p>
    <w:p w:rsidR="0075723B" w:rsidRPr="004974D4" w:rsidRDefault="0075723B" w:rsidP="0075723B">
      <w:pPr>
        <w:jc w:val="both"/>
        <w:rPr>
          <w:b/>
          <w:sz w:val="22"/>
          <w:szCs w:val="22"/>
        </w:rPr>
      </w:pPr>
    </w:p>
    <w:p w:rsidR="0075723B" w:rsidRPr="004974D4" w:rsidRDefault="0075723B" w:rsidP="0075723B">
      <w:pPr>
        <w:jc w:val="both"/>
        <w:rPr>
          <w:b/>
          <w:sz w:val="22"/>
          <w:szCs w:val="22"/>
        </w:rPr>
      </w:pPr>
      <w:r w:rsidRPr="004974D4">
        <w:rPr>
          <w:b/>
          <w:sz w:val="22"/>
          <w:szCs w:val="22"/>
        </w:rPr>
        <w:t>Тема 2. Затраты и их роль для принятия управленческих решений.</w:t>
      </w:r>
    </w:p>
    <w:p w:rsidR="0075723B" w:rsidRPr="0075723B" w:rsidRDefault="0075723B" w:rsidP="0075723B">
      <w:pPr>
        <w:pStyle w:val="a6"/>
        <w:numPr>
          <w:ilvl w:val="0"/>
          <w:numId w:val="23"/>
        </w:numPr>
        <w:jc w:val="both"/>
        <w:rPr>
          <w:sz w:val="22"/>
          <w:szCs w:val="22"/>
        </w:rPr>
      </w:pPr>
      <w:r w:rsidRPr="0075723B">
        <w:rPr>
          <w:sz w:val="22"/>
          <w:szCs w:val="22"/>
        </w:rPr>
        <w:t>Классификация затрат:</w:t>
      </w:r>
    </w:p>
    <w:p w:rsidR="0075723B" w:rsidRPr="004974D4" w:rsidRDefault="0075723B" w:rsidP="0075723B">
      <w:pPr>
        <w:pStyle w:val="a6"/>
        <w:numPr>
          <w:ilvl w:val="0"/>
          <w:numId w:val="10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по роли в производстве;</w:t>
      </w:r>
    </w:p>
    <w:p w:rsidR="0075723B" w:rsidRPr="004974D4" w:rsidRDefault="0075723B" w:rsidP="0075723B">
      <w:pPr>
        <w:pStyle w:val="a6"/>
        <w:numPr>
          <w:ilvl w:val="0"/>
          <w:numId w:val="10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по зависимости от объемов производства;</w:t>
      </w:r>
    </w:p>
    <w:p w:rsidR="0075723B" w:rsidRPr="004974D4" w:rsidRDefault="0075723B" w:rsidP="0075723B">
      <w:pPr>
        <w:pStyle w:val="a6"/>
        <w:numPr>
          <w:ilvl w:val="0"/>
          <w:numId w:val="10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по релевантности при принятии решений.</w:t>
      </w:r>
    </w:p>
    <w:p w:rsidR="0075723B" w:rsidRPr="004974D4" w:rsidRDefault="0075723B" w:rsidP="0075723B">
      <w:pPr>
        <w:jc w:val="both"/>
        <w:rPr>
          <w:b/>
          <w:sz w:val="22"/>
          <w:szCs w:val="22"/>
        </w:rPr>
      </w:pPr>
    </w:p>
    <w:p w:rsidR="0075723B" w:rsidRPr="004974D4" w:rsidRDefault="0075723B" w:rsidP="0075723B">
      <w:pPr>
        <w:jc w:val="both"/>
        <w:rPr>
          <w:b/>
          <w:sz w:val="22"/>
          <w:szCs w:val="22"/>
        </w:rPr>
      </w:pPr>
      <w:r w:rsidRPr="004974D4">
        <w:rPr>
          <w:b/>
          <w:sz w:val="22"/>
          <w:szCs w:val="22"/>
        </w:rPr>
        <w:t>Тема 3. Методы оценки и учета затрат</w:t>
      </w:r>
    </w:p>
    <w:p w:rsidR="0075723B" w:rsidRPr="0075723B" w:rsidRDefault="0075723B" w:rsidP="0075723B">
      <w:pPr>
        <w:pStyle w:val="a6"/>
        <w:numPr>
          <w:ilvl w:val="0"/>
          <w:numId w:val="24"/>
        </w:numPr>
        <w:jc w:val="both"/>
        <w:rPr>
          <w:sz w:val="22"/>
          <w:szCs w:val="22"/>
        </w:rPr>
      </w:pPr>
      <w:r w:rsidRPr="0075723B">
        <w:rPr>
          <w:sz w:val="22"/>
          <w:szCs w:val="22"/>
        </w:rPr>
        <w:t xml:space="preserve">Метод поглощенных издержек и маржинальный метод учета затрат. </w:t>
      </w:r>
    </w:p>
    <w:p w:rsidR="0075723B" w:rsidRPr="004974D4" w:rsidRDefault="0075723B" w:rsidP="0075723B">
      <w:pPr>
        <w:pStyle w:val="a6"/>
        <w:numPr>
          <w:ilvl w:val="0"/>
          <w:numId w:val="11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 xml:space="preserve">Коэффициенты распределения накладных расходов. Маржинальная прибыль. Отличие метода поглощенных издержек от маржинального метода. Маржинальный подход – основа для управленческих решений. </w:t>
      </w:r>
    </w:p>
    <w:p w:rsidR="0075723B" w:rsidRPr="004974D4" w:rsidRDefault="0075723B" w:rsidP="0075723B">
      <w:pPr>
        <w:pStyle w:val="a6"/>
        <w:numPr>
          <w:ilvl w:val="0"/>
          <w:numId w:val="11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CVP-анализ: взаимоотношения прибыли, объемов продаж и затрат; точка безубыточности и оптимизация объемов производства.</w:t>
      </w:r>
    </w:p>
    <w:p w:rsidR="0075723B" w:rsidRPr="004974D4" w:rsidRDefault="0075723B" w:rsidP="0075723B">
      <w:pPr>
        <w:pStyle w:val="a6"/>
        <w:numPr>
          <w:ilvl w:val="0"/>
          <w:numId w:val="24"/>
        </w:numPr>
        <w:jc w:val="both"/>
        <w:rPr>
          <w:sz w:val="22"/>
          <w:szCs w:val="22"/>
        </w:rPr>
      </w:pPr>
      <w:r w:rsidRPr="004974D4">
        <w:rPr>
          <w:sz w:val="22"/>
          <w:szCs w:val="22"/>
        </w:rPr>
        <w:t>Применение нормативного метода учета:</w:t>
      </w:r>
    </w:p>
    <w:p w:rsidR="0075723B" w:rsidRPr="004974D4" w:rsidRDefault="0075723B" w:rsidP="0075723B">
      <w:pPr>
        <w:pStyle w:val="a6"/>
        <w:numPr>
          <w:ilvl w:val="0"/>
          <w:numId w:val="12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нормативы для прямых производственных расходов;</w:t>
      </w:r>
    </w:p>
    <w:p w:rsidR="0075723B" w:rsidRPr="004974D4" w:rsidRDefault="0075723B" w:rsidP="0075723B">
      <w:pPr>
        <w:pStyle w:val="a6"/>
        <w:numPr>
          <w:ilvl w:val="0"/>
          <w:numId w:val="12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нормативы производственных накладных расходов;</w:t>
      </w:r>
    </w:p>
    <w:p w:rsidR="0075723B" w:rsidRPr="004974D4" w:rsidRDefault="0075723B" w:rsidP="0075723B">
      <w:pPr>
        <w:pStyle w:val="a6"/>
        <w:numPr>
          <w:ilvl w:val="0"/>
          <w:numId w:val="12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учет отклонений фактических затрат от</w:t>
      </w:r>
      <w:bookmarkStart w:id="0" w:name="_GoBack"/>
      <w:bookmarkEnd w:id="0"/>
      <w:r w:rsidRPr="004974D4">
        <w:rPr>
          <w:sz w:val="22"/>
          <w:szCs w:val="22"/>
        </w:rPr>
        <w:t xml:space="preserve"> нормативов;</w:t>
      </w:r>
    </w:p>
    <w:p w:rsidR="0075723B" w:rsidRPr="004974D4" w:rsidRDefault="0075723B" w:rsidP="0075723B">
      <w:pPr>
        <w:pStyle w:val="a6"/>
        <w:numPr>
          <w:ilvl w:val="0"/>
          <w:numId w:val="12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анализ отклонений для целей принятия управленческих решений</w:t>
      </w:r>
    </w:p>
    <w:p w:rsidR="0075723B" w:rsidRPr="004974D4" w:rsidRDefault="0075723B" w:rsidP="0075723B">
      <w:pPr>
        <w:pStyle w:val="a6"/>
        <w:numPr>
          <w:ilvl w:val="0"/>
          <w:numId w:val="12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подготовка операционного отчета (выверка нормативной и фактической прибыли).</w:t>
      </w:r>
    </w:p>
    <w:p w:rsidR="0075723B" w:rsidRPr="004974D4" w:rsidRDefault="0075723B" w:rsidP="0075723B">
      <w:pPr>
        <w:pStyle w:val="a6"/>
        <w:numPr>
          <w:ilvl w:val="0"/>
          <w:numId w:val="24"/>
        </w:numPr>
        <w:jc w:val="both"/>
        <w:rPr>
          <w:sz w:val="22"/>
          <w:szCs w:val="22"/>
        </w:rPr>
      </w:pPr>
      <w:r w:rsidRPr="004974D4">
        <w:rPr>
          <w:sz w:val="22"/>
          <w:szCs w:val="22"/>
        </w:rPr>
        <w:t xml:space="preserve">Учет затрат на производство и </w:t>
      </w:r>
      <w:proofErr w:type="spellStart"/>
      <w:r w:rsidRPr="004974D4">
        <w:rPr>
          <w:sz w:val="22"/>
          <w:szCs w:val="22"/>
        </w:rPr>
        <w:t>калькулирование</w:t>
      </w:r>
      <w:proofErr w:type="spellEnd"/>
      <w:r w:rsidRPr="004974D4">
        <w:rPr>
          <w:sz w:val="22"/>
          <w:szCs w:val="22"/>
        </w:rPr>
        <w:t xml:space="preserve"> себестоимости продукции:</w:t>
      </w:r>
    </w:p>
    <w:p w:rsidR="0075723B" w:rsidRPr="004974D4" w:rsidRDefault="0075723B" w:rsidP="0075723B">
      <w:pPr>
        <w:pStyle w:val="a6"/>
        <w:numPr>
          <w:ilvl w:val="0"/>
          <w:numId w:val="13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 xml:space="preserve">позаказный метод </w:t>
      </w:r>
      <w:proofErr w:type="spellStart"/>
      <w:r w:rsidRPr="004974D4">
        <w:rPr>
          <w:sz w:val="22"/>
          <w:szCs w:val="22"/>
        </w:rPr>
        <w:t>калькулирования</w:t>
      </w:r>
      <w:proofErr w:type="spellEnd"/>
      <w:r w:rsidRPr="004974D4">
        <w:rPr>
          <w:sz w:val="22"/>
          <w:szCs w:val="22"/>
        </w:rPr>
        <w:t xml:space="preserve"> затрат; позаказный метод в сфере услуг; учет по проектам;</w:t>
      </w:r>
    </w:p>
    <w:p w:rsidR="0075723B" w:rsidRPr="004974D4" w:rsidRDefault="0075723B" w:rsidP="0075723B">
      <w:pPr>
        <w:pStyle w:val="a6"/>
        <w:numPr>
          <w:ilvl w:val="0"/>
          <w:numId w:val="13"/>
        </w:numPr>
        <w:ind w:left="720"/>
        <w:jc w:val="both"/>
        <w:rPr>
          <w:sz w:val="22"/>
          <w:szCs w:val="22"/>
        </w:rPr>
      </w:pPr>
      <w:proofErr w:type="spellStart"/>
      <w:r w:rsidRPr="004974D4">
        <w:rPr>
          <w:sz w:val="22"/>
          <w:szCs w:val="22"/>
        </w:rPr>
        <w:t>попроцессный</w:t>
      </w:r>
      <w:proofErr w:type="spellEnd"/>
      <w:r w:rsidRPr="004974D4">
        <w:rPr>
          <w:sz w:val="22"/>
          <w:szCs w:val="22"/>
        </w:rPr>
        <w:t xml:space="preserve"> метод </w:t>
      </w:r>
      <w:proofErr w:type="spellStart"/>
      <w:r w:rsidRPr="004974D4">
        <w:rPr>
          <w:sz w:val="22"/>
          <w:szCs w:val="22"/>
        </w:rPr>
        <w:t>калькулирования</w:t>
      </w:r>
      <w:proofErr w:type="spellEnd"/>
      <w:r w:rsidRPr="004974D4">
        <w:rPr>
          <w:sz w:val="22"/>
          <w:szCs w:val="22"/>
        </w:rPr>
        <w:t>;</w:t>
      </w:r>
    </w:p>
    <w:p w:rsidR="0075723B" w:rsidRPr="004974D4" w:rsidRDefault="0075723B" w:rsidP="0075723B">
      <w:pPr>
        <w:pStyle w:val="a6"/>
        <w:numPr>
          <w:ilvl w:val="0"/>
          <w:numId w:val="13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 xml:space="preserve">учет затрат при современной системе производства (деятельность, создающая добавленную стоимость, затраты по качеству). </w:t>
      </w:r>
    </w:p>
    <w:p w:rsidR="0075723B" w:rsidRPr="004974D4" w:rsidRDefault="0075723B" w:rsidP="0075723B">
      <w:pPr>
        <w:pStyle w:val="a6"/>
        <w:numPr>
          <w:ilvl w:val="0"/>
          <w:numId w:val="24"/>
        </w:numPr>
        <w:jc w:val="both"/>
        <w:rPr>
          <w:sz w:val="22"/>
          <w:szCs w:val="22"/>
        </w:rPr>
      </w:pPr>
      <w:r w:rsidRPr="004974D4">
        <w:rPr>
          <w:sz w:val="22"/>
          <w:szCs w:val="22"/>
        </w:rPr>
        <w:t>Методы распределения накладных расходов:</w:t>
      </w:r>
    </w:p>
    <w:p w:rsidR="0075723B" w:rsidRPr="004974D4" w:rsidRDefault="0075723B" w:rsidP="0075723B">
      <w:pPr>
        <w:pStyle w:val="a6"/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 xml:space="preserve">традиционные методы распределения </w:t>
      </w:r>
    </w:p>
    <w:p w:rsidR="0075723B" w:rsidRPr="004974D4" w:rsidRDefault="0075723B" w:rsidP="0075723B">
      <w:pPr>
        <w:pStyle w:val="a6"/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 xml:space="preserve">АВС (распределение накладных расходов по видам деятельности). Анализ доходности клиентов и прибыльности продуктов с помощью </w:t>
      </w:r>
      <w:r w:rsidRPr="004974D4">
        <w:rPr>
          <w:sz w:val="22"/>
          <w:szCs w:val="22"/>
          <w:lang w:val="en-US"/>
        </w:rPr>
        <w:t xml:space="preserve">ABM </w:t>
      </w:r>
      <w:r w:rsidRPr="004974D4">
        <w:rPr>
          <w:sz w:val="22"/>
          <w:szCs w:val="22"/>
        </w:rPr>
        <w:t>(управление по видам деятельности).</w:t>
      </w:r>
    </w:p>
    <w:p w:rsidR="0075723B" w:rsidRPr="004974D4" w:rsidRDefault="0075723B" w:rsidP="0075723B">
      <w:pPr>
        <w:jc w:val="both"/>
        <w:rPr>
          <w:sz w:val="22"/>
          <w:szCs w:val="22"/>
        </w:rPr>
      </w:pPr>
    </w:p>
    <w:p w:rsidR="0075723B" w:rsidRPr="004974D4" w:rsidRDefault="0075723B" w:rsidP="0075723B">
      <w:pPr>
        <w:jc w:val="both"/>
        <w:rPr>
          <w:b/>
          <w:sz w:val="22"/>
          <w:szCs w:val="22"/>
        </w:rPr>
      </w:pPr>
      <w:r w:rsidRPr="004974D4">
        <w:rPr>
          <w:b/>
          <w:sz w:val="22"/>
          <w:szCs w:val="22"/>
        </w:rPr>
        <w:t>Тема 4. Ценообразование в системе управленческого учета.</w:t>
      </w:r>
    </w:p>
    <w:p w:rsidR="0075723B" w:rsidRPr="0075723B" w:rsidRDefault="0075723B" w:rsidP="0075723B">
      <w:pPr>
        <w:pStyle w:val="a6"/>
        <w:numPr>
          <w:ilvl w:val="0"/>
          <w:numId w:val="25"/>
        </w:numPr>
        <w:jc w:val="both"/>
        <w:rPr>
          <w:sz w:val="22"/>
          <w:szCs w:val="22"/>
        </w:rPr>
      </w:pPr>
      <w:r w:rsidRPr="0075723B">
        <w:rPr>
          <w:sz w:val="22"/>
          <w:szCs w:val="22"/>
        </w:rPr>
        <w:t>Затраты, как основа ценообразования:</w:t>
      </w:r>
    </w:p>
    <w:p w:rsidR="0075723B" w:rsidRPr="004974D4" w:rsidRDefault="0075723B" w:rsidP="0075723B">
      <w:pPr>
        <w:pStyle w:val="a6"/>
        <w:numPr>
          <w:ilvl w:val="0"/>
          <w:numId w:val="13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расчет цен на основе полных затрат;</w:t>
      </w:r>
    </w:p>
    <w:p w:rsidR="0075723B" w:rsidRPr="004974D4" w:rsidRDefault="0075723B" w:rsidP="0075723B">
      <w:pPr>
        <w:pStyle w:val="a6"/>
        <w:numPr>
          <w:ilvl w:val="0"/>
          <w:numId w:val="13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нижний предел цены и релевантные затраты.</w:t>
      </w:r>
    </w:p>
    <w:p w:rsidR="0075723B" w:rsidRPr="004974D4" w:rsidRDefault="0075723B" w:rsidP="0075723B">
      <w:pPr>
        <w:pStyle w:val="a6"/>
        <w:numPr>
          <w:ilvl w:val="0"/>
          <w:numId w:val="25"/>
        </w:numPr>
        <w:jc w:val="both"/>
        <w:rPr>
          <w:sz w:val="22"/>
          <w:szCs w:val="22"/>
        </w:rPr>
      </w:pPr>
      <w:r w:rsidRPr="004974D4">
        <w:rPr>
          <w:sz w:val="22"/>
          <w:szCs w:val="22"/>
        </w:rPr>
        <w:t>Трансфертное ценообразование:</w:t>
      </w:r>
    </w:p>
    <w:p w:rsidR="0075723B" w:rsidRPr="004974D4" w:rsidRDefault="0075723B" w:rsidP="0075723B">
      <w:pPr>
        <w:pStyle w:val="a6"/>
        <w:numPr>
          <w:ilvl w:val="0"/>
          <w:numId w:val="13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понятие и назначение трансфертных цен;</w:t>
      </w:r>
    </w:p>
    <w:p w:rsidR="0075723B" w:rsidRPr="004974D4" w:rsidRDefault="0075723B" w:rsidP="0075723B">
      <w:pPr>
        <w:pStyle w:val="a6"/>
        <w:numPr>
          <w:ilvl w:val="0"/>
          <w:numId w:val="13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lastRenderedPageBreak/>
        <w:t>централизация и децентрализация в управлении подразделениями компании;</w:t>
      </w:r>
    </w:p>
    <w:p w:rsidR="0075723B" w:rsidRPr="004974D4" w:rsidRDefault="0075723B" w:rsidP="0075723B">
      <w:pPr>
        <w:pStyle w:val="a6"/>
        <w:numPr>
          <w:ilvl w:val="0"/>
          <w:numId w:val="13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методы расчета трансфертных цен.</w:t>
      </w:r>
    </w:p>
    <w:p w:rsidR="0075723B" w:rsidRPr="004974D4" w:rsidRDefault="0075723B" w:rsidP="0075723B">
      <w:pPr>
        <w:jc w:val="both"/>
        <w:rPr>
          <w:b/>
          <w:sz w:val="22"/>
          <w:szCs w:val="22"/>
        </w:rPr>
      </w:pPr>
    </w:p>
    <w:p w:rsidR="0075723B" w:rsidRPr="004974D4" w:rsidRDefault="0075723B" w:rsidP="0075723B">
      <w:pPr>
        <w:jc w:val="both"/>
        <w:rPr>
          <w:b/>
          <w:sz w:val="22"/>
          <w:szCs w:val="22"/>
        </w:rPr>
      </w:pPr>
      <w:r w:rsidRPr="004974D4">
        <w:rPr>
          <w:b/>
          <w:sz w:val="22"/>
          <w:szCs w:val="22"/>
        </w:rPr>
        <w:t>Тема 5. Бюджетирование в деятельности компании.</w:t>
      </w:r>
    </w:p>
    <w:p w:rsidR="0075723B" w:rsidRPr="0075723B" w:rsidRDefault="0075723B" w:rsidP="0075723B">
      <w:pPr>
        <w:pStyle w:val="a6"/>
        <w:numPr>
          <w:ilvl w:val="0"/>
          <w:numId w:val="26"/>
        </w:numPr>
        <w:jc w:val="both"/>
        <w:rPr>
          <w:sz w:val="22"/>
          <w:szCs w:val="22"/>
        </w:rPr>
      </w:pPr>
      <w:r w:rsidRPr="0075723B">
        <w:rPr>
          <w:sz w:val="22"/>
          <w:szCs w:val="22"/>
        </w:rPr>
        <w:t>Основа бюджетирования:</w:t>
      </w:r>
    </w:p>
    <w:p w:rsidR="0075723B" w:rsidRPr="004974D4" w:rsidRDefault="0075723B" w:rsidP="0075723B">
      <w:pPr>
        <w:pStyle w:val="a6"/>
        <w:numPr>
          <w:ilvl w:val="0"/>
          <w:numId w:val="13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прогнозы, планы, бюджеты;</w:t>
      </w:r>
    </w:p>
    <w:p w:rsidR="0075723B" w:rsidRPr="004974D4" w:rsidRDefault="0075723B" w:rsidP="0075723B">
      <w:pPr>
        <w:pStyle w:val="a6"/>
        <w:numPr>
          <w:ilvl w:val="0"/>
          <w:numId w:val="13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основы стратегического бюджетирования; сбалансированная система ключевых показателей;</w:t>
      </w:r>
    </w:p>
    <w:p w:rsidR="0075723B" w:rsidRPr="004974D4" w:rsidRDefault="0075723B" w:rsidP="0075723B">
      <w:pPr>
        <w:pStyle w:val="a6"/>
        <w:numPr>
          <w:ilvl w:val="0"/>
          <w:numId w:val="13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принятие управленческих решений в процессе бюджетирования (определение оптимальных объемов закупок, изменение ассортимента продукции, прекращение производства продукции, решения по скидкам и т.п.);</w:t>
      </w:r>
    </w:p>
    <w:p w:rsidR="0075723B" w:rsidRPr="004974D4" w:rsidRDefault="0075723B" w:rsidP="0075723B">
      <w:pPr>
        <w:pStyle w:val="a6"/>
        <w:numPr>
          <w:ilvl w:val="0"/>
          <w:numId w:val="13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оперативное бюджетирование, корректировка бюджетов.</w:t>
      </w:r>
    </w:p>
    <w:p w:rsidR="0075723B" w:rsidRPr="004974D4" w:rsidRDefault="0075723B" w:rsidP="0075723B">
      <w:pPr>
        <w:pStyle w:val="a6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Методы бюджетирования:</w:t>
      </w:r>
    </w:p>
    <w:p w:rsidR="0075723B" w:rsidRPr="004974D4" w:rsidRDefault="0075723B" w:rsidP="0075723B">
      <w:pPr>
        <w:pStyle w:val="a6"/>
        <w:numPr>
          <w:ilvl w:val="0"/>
          <w:numId w:val="21"/>
        </w:numPr>
        <w:jc w:val="both"/>
        <w:rPr>
          <w:sz w:val="22"/>
          <w:szCs w:val="22"/>
        </w:rPr>
      </w:pPr>
      <w:r w:rsidRPr="004974D4">
        <w:rPr>
          <w:sz w:val="22"/>
          <w:szCs w:val="22"/>
        </w:rPr>
        <w:t>бюджетирование на фиксированный период и скользящее бюджетирование;</w:t>
      </w:r>
    </w:p>
    <w:p w:rsidR="0075723B" w:rsidRPr="004974D4" w:rsidRDefault="0075723B" w:rsidP="0075723B">
      <w:pPr>
        <w:pStyle w:val="a6"/>
        <w:numPr>
          <w:ilvl w:val="0"/>
          <w:numId w:val="13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бюджетирование приростным методом;</w:t>
      </w:r>
    </w:p>
    <w:p w:rsidR="0075723B" w:rsidRPr="004974D4" w:rsidRDefault="0075723B" w:rsidP="0075723B">
      <w:pPr>
        <w:pStyle w:val="a6"/>
        <w:numPr>
          <w:ilvl w:val="0"/>
          <w:numId w:val="13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бюджетирование «с нуля»</w:t>
      </w:r>
    </w:p>
    <w:p w:rsidR="0075723B" w:rsidRPr="004974D4" w:rsidRDefault="0075723B" w:rsidP="0075723B">
      <w:pPr>
        <w:pStyle w:val="a6"/>
        <w:numPr>
          <w:ilvl w:val="0"/>
          <w:numId w:val="13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фиксированные и гибкие бюджеты.</w:t>
      </w:r>
    </w:p>
    <w:p w:rsidR="0075723B" w:rsidRPr="0075723B" w:rsidRDefault="0075723B" w:rsidP="0075723B">
      <w:pPr>
        <w:pStyle w:val="a6"/>
        <w:numPr>
          <w:ilvl w:val="0"/>
          <w:numId w:val="26"/>
        </w:numPr>
        <w:jc w:val="both"/>
        <w:rPr>
          <w:sz w:val="22"/>
          <w:szCs w:val="22"/>
        </w:rPr>
      </w:pPr>
      <w:r w:rsidRPr="0075723B">
        <w:rPr>
          <w:sz w:val="22"/>
          <w:szCs w:val="22"/>
        </w:rPr>
        <w:t>Сопоставление бюджетных и фактических показателей:</w:t>
      </w:r>
    </w:p>
    <w:p w:rsidR="0075723B" w:rsidRPr="004974D4" w:rsidRDefault="0075723B" w:rsidP="0075723B">
      <w:pPr>
        <w:pStyle w:val="a6"/>
        <w:numPr>
          <w:ilvl w:val="0"/>
          <w:numId w:val="21"/>
        </w:numPr>
        <w:jc w:val="both"/>
        <w:rPr>
          <w:sz w:val="22"/>
          <w:szCs w:val="22"/>
        </w:rPr>
      </w:pPr>
      <w:r w:rsidRPr="004974D4">
        <w:rPr>
          <w:sz w:val="22"/>
          <w:szCs w:val="22"/>
        </w:rPr>
        <w:t>выявляющий и упреждающий контроль;</w:t>
      </w:r>
    </w:p>
    <w:p w:rsidR="0075723B" w:rsidRPr="004974D4" w:rsidRDefault="0075723B" w:rsidP="0075723B">
      <w:pPr>
        <w:pStyle w:val="a6"/>
        <w:numPr>
          <w:ilvl w:val="0"/>
          <w:numId w:val="13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отчетность управленческой бухгалтерии (финансовые и нефинансовые отчеты);</w:t>
      </w:r>
    </w:p>
    <w:p w:rsidR="0075723B" w:rsidRPr="004974D4" w:rsidRDefault="0075723B" w:rsidP="0075723B">
      <w:pPr>
        <w:pStyle w:val="a6"/>
        <w:numPr>
          <w:ilvl w:val="0"/>
          <w:numId w:val="13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 xml:space="preserve">данные управленческого учета и финансовая отчетность по МСФО. Практическое руководство по представлению комментариев менеджмента. </w:t>
      </w:r>
    </w:p>
    <w:p w:rsidR="0075723B" w:rsidRPr="0075723B" w:rsidRDefault="0075723B" w:rsidP="0075723B">
      <w:pPr>
        <w:pStyle w:val="a6"/>
        <w:numPr>
          <w:ilvl w:val="0"/>
          <w:numId w:val="26"/>
        </w:numPr>
        <w:jc w:val="both"/>
        <w:rPr>
          <w:sz w:val="22"/>
          <w:szCs w:val="22"/>
        </w:rPr>
      </w:pPr>
      <w:r w:rsidRPr="0075723B">
        <w:rPr>
          <w:sz w:val="22"/>
          <w:szCs w:val="22"/>
        </w:rPr>
        <w:t>Бюджетирование в области капиталовложений:</w:t>
      </w:r>
    </w:p>
    <w:p w:rsidR="0075723B" w:rsidRPr="004974D4" w:rsidRDefault="0075723B" w:rsidP="0075723B">
      <w:pPr>
        <w:pStyle w:val="a6"/>
        <w:numPr>
          <w:ilvl w:val="0"/>
          <w:numId w:val="13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понятие бюджета капитальных вложений. Его основные показатели.</w:t>
      </w:r>
    </w:p>
    <w:p w:rsidR="0075723B" w:rsidRPr="004974D4" w:rsidRDefault="0075723B" w:rsidP="0075723B">
      <w:pPr>
        <w:pStyle w:val="a6"/>
        <w:numPr>
          <w:ilvl w:val="0"/>
          <w:numId w:val="13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методы оценки эффективности капитальных вложений:</w:t>
      </w:r>
    </w:p>
    <w:p w:rsidR="0075723B" w:rsidRPr="004974D4" w:rsidRDefault="0075723B" w:rsidP="0075723B">
      <w:pPr>
        <w:pStyle w:val="a6"/>
        <w:numPr>
          <w:ilvl w:val="0"/>
          <w:numId w:val="19"/>
        </w:numPr>
        <w:jc w:val="both"/>
        <w:rPr>
          <w:sz w:val="22"/>
          <w:szCs w:val="22"/>
        </w:rPr>
      </w:pPr>
      <w:r w:rsidRPr="004974D4">
        <w:rPr>
          <w:sz w:val="22"/>
          <w:szCs w:val="22"/>
        </w:rPr>
        <w:t>срок окупаемости капитальных вложений</w:t>
      </w:r>
    </w:p>
    <w:p w:rsidR="0075723B" w:rsidRPr="004974D4" w:rsidRDefault="0075723B" w:rsidP="0075723B">
      <w:pPr>
        <w:pStyle w:val="a6"/>
        <w:numPr>
          <w:ilvl w:val="0"/>
          <w:numId w:val="19"/>
        </w:numPr>
        <w:jc w:val="both"/>
        <w:rPr>
          <w:sz w:val="22"/>
          <w:szCs w:val="22"/>
        </w:rPr>
      </w:pPr>
      <w:r w:rsidRPr="004974D4">
        <w:rPr>
          <w:sz w:val="22"/>
          <w:szCs w:val="22"/>
        </w:rPr>
        <w:t>метод чистой текущей стоимости инвестиции (расчет чистых денежных потоков, выбор ставки дисконтирования)</w:t>
      </w:r>
    </w:p>
    <w:p w:rsidR="0075723B" w:rsidRPr="0075723B" w:rsidRDefault="0075723B" w:rsidP="0075723B">
      <w:pPr>
        <w:pStyle w:val="a6"/>
        <w:numPr>
          <w:ilvl w:val="0"/>
          <w:numId w:val="26"/>
        </w:numPr>
        <w:jc w:val="both"/>
        <w:rPr>
          <w:sz w:val="22"/>
          <w:szCs w:val="22"/>
        </w:rPr>
      </w:pPr>
      <w:r w:rsidRPr="0075723B">
        <w:rPr>
          <w:sz w:val="22"/>
          <w:szCs w:val="22"/>
        </w:rPr>
        <w:t>Сквозной пример по подготовке бюджета прибыли и убытков для условного предприятия.</w:t>
      </w:r>
    </w:p>
    <w:p w:rsidR="0075723B" w:rsidRPr="004974D4" w:rsidRDefault="0075723B" w:rsidP="0075723B">
      <w:pPr>
        <w:jc w:val="both"/>
        <w:rPr>
          <w:b/>
          <w:sz w:val="22"/>
          <w:szCs w:val="22"/>
        </w:rPr>
      </w:pPr>
    </w:p>
    <w:p w:rsidR="0075723B" w:rsidRPr="004974D4" w:rsidRDefault="0075723B" w:rsidP="0075723B">
      <w:pPr>
        <w:jc w:val="both"/>
        <w:rPr>
          <w:b/>
          <w:sz w:val="22"/>
          <w:szCs w:val="22"/>
        </w:rPr>
      </w:pPr>
      <w:r w:rsidRPr="004974D4">
        <w:rPr>
          <w:b/>
          <w:sz w:val="22"/>
          <w:szCs w:val="22"/>
        </w:rPr>
        <w:t>Тема 6. Основы финансового анализа результатов деятельности компании.</w:t>
      </w:r>
    </w:p>
    <w:p w:rsidR="0075723B" w:rsidRPr="004974D4" w:rsidRDefault="0075723B" w:rsidP="0075723B">
      <w:pPr>
        <w:pStyle w:val="a6"/>
        <w:numPr>
          <w:ilvl w:val="0"/>
          <w:numId w:val="13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детализация показателей финансовой отчетности с учетом задач управленческого учета</w:t>
      </w:r>
    </w:p>
    <w:p w:rsidR="0075723B" w:rsidRPr="004974D4" w:rsidRDefault="0075723B" w:rsidP="0075723B">
      <w:pPr>
        <w:pStyle w:val="a6"/>
        <w:numPr>
          <w:ilvl w:val="0"/>
          <w:numId w:val="13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горизонтальный и вертикальный анализ финансовой отчетности,</w:t>
      </w:r>
    </w:p>
    <w:p w:rsidR="0075723B" w:rsidRPr="004974D4" w:rsidRDefault="0075723B" w:rsidP="0075723B">
      <w:pPr>
        <w:pStyle w:val="a6"/>
        <w:numPr>
          <w:ilvl w:val="0"/>
          <w:numId w:val="13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 xml:space="preserve">расчет основных финансовых коэффициентов на основании отчетности условного предприятия и выявление проблем  и сильных сторон компании по совокупности полученных показателей. </w:t>
      </w:r>
    </w:p>
    <w:p w:rsidR="0075723B" w:rsidRPr="00F73868" w:rsidRDefault="0075723B" w:rsidP="0075723B">
      <w:pPr>
        <w:jc w:val="both"/>
        <w:rPr>
          <w:b/>
          <w:i/>
          <w:sz w:val="22"/>
          <w:szCs w:val="22"/>
        </w:rPr>
      </w:pPr>
    </w:p>
    <w:p w:rsidR="0075723B" w:rsidRPr="00F73868" w:rsidRDefault="0075723B" w:rsidP="0075723B">
      <w:pPr>
        <w:jc w:val="both"/>
        <w:rPr>
          <w:b/>
          <w:sz w:val="22"/>
          <w:szCs w:val="22"/>
        </w:rPr>
      </w:pPr>
      <w:r w:rsidRPr="00F73868">
        <w:rPr>
          <w:b/>
          <w:sz w:val="22"/>
          <w:szCs w:val="22"/>
        </w:rPr>
        <w:t xml:space="preserve">По каждому разделу программы приводятся цифровые примеры. </w:t>
      </w:r>
    </w:p>
    <w:sectPr w:rsidR="0075723B" w:rsidRPr="00F73868" w:rsidSect="005C2286">
      <w:footerReference w:type="default" r:id="rId9"/>
      <w:pgSz w:w="11907" w:h="16840"/>
      <w:pgMar w:top="851" w:right="851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662" w:rsidRDefault="00916662">
      <w:r>
        <w:separator/>
      </w:r>
    </w:p>
  </w:endnote>
  <w:endnote w:type="continuationSeparator" w:id="0">
    <w:p w:rsidR="00916662" w:rsidRDefault="0091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62" w:rsidRPr="005C2286" w:rsidRDefault="0075723B" w:rsidP="005C2286">
    <w:pPr>
      <w:pStyle w:val="a4"/>
    </w:pPr>
    <w:r>
      <w:rPr>
        <w:noProof/>
      </w:rPr>
      <w:pict>
        <v:group id="_x0000_s1026" style="position:absolute;margin-left:0;margin-top:3.15pt;width:503.35pt;height:22.9pt;z-index:251660288" coordorigin="1418,873" coordsize="9720,458">
          <v:line id="_x0000_s1027" style="position:absolute" from="1425,873" to="11063,873" strokeweight="1.75pt"/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1418;top:971;width:9720;height:360" filled="f" stroked="f">
            <v:textbox style="mso-next-textbox:#_x0000_s1028" inset="0,0,0,0">
              <w:txbxContent>
                <w:p w:rsidR="005C2286" w:rsidRPr="00794B28" w:rsidRDefault="005C2286" w:rsidP="005550C4">
                  <w:pPr>
                    <w:tabs>
                      <w:tab w:val="left" w:pos="7797"/>
                    </w:tabs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>Учебный ц</w:t>
                  </w:r>
                  <w:r w:rsidRPr="00254EA9">
                    <w:rPr>
                      <w:b/>
                      <w:i/>
                      <w:color w:val="000000"/>
                      <w:sz w:val="22"/>
                      <w:szCs w:val="22"/>
                    </w:rPr>
                    <w:t xml:space="preserve">ентр </w:t>
                  </w:r>
                  <w:r w:rsidRPr="00254EA9">
                    <w:rPr>
                      <w:b/>
                      <w:i/>
                      <w:color w:val="000000"/>
                      <w:spacing w:val="-20"/>
                      <w:sz w:val="22"/>
                      <w:szCs w:val="22"/>
                    </w:rPr>
                    <w:t xml:space="preserve">"СТЕК", </w:t>
                  </w:r>
                  <w:r w:rsidRPr="00254EA9">
                    <w:rPr>
                      <w:b/>
                      <w:i/>
                      <w:color w:val="000000"/>
                      <w:sz w:val="22"/>
                      <w:szCs w:val="22"/>
                    </w:rPr>
                    <w:t xml:space="preserve">тел. </w:t>
                  </w:r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 xml:space="preserve">(495) </w:t>
                  </w:r>
                  <w:r w:rsidRPr="00254EA9">
                    <w:rPr>
                      <w:b/>
                      <w:i/>
                      <w:color w:val="000000"/>
                      <w:sz w:val="22"/>
                      <w:szCs w:val="22"/>
                    </w:rPr>
                    <w:t>921-23-23</w:t>
                  </w:r>
                  <w:r w:rsidRPr="00254EA9">
                    <w:rPr>
                      <w:b/>
                      <w:i/>
                      <w:color w:val="000000"/>
                      <w:sz w:val="22"/>
                      <w:szCs w:val="22"/>
                    </w:rPr>
                    <w:tab/>
                  </w:r>
                  <w:r w:rsidRPr="002C281E">
                    <w:rPr>
                      <w:sz w:val="22"/>
                      <w:szCs w:val="22"/>
                    </w:rPr>
                    <w:t>http://www.stekaudit.ru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  <w10:anchorlock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662" w:rsidRDefault="00916662">
      <w:r>
        <w:separator/>
      </w:r>
    </w:p>
  </w:footnote>
  <w:footnote w:type="continuationSeparator" w:id="0">
    <w:p w:rsidR="00916662" w:rsidRDefault="00916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4F66"/>
    <w:multiLevelType w:val="hybridMultilevel"/>
    <w:tmpl w:val="F6828022"/>
    <w:lvl w:ilvl="0" w:tplc="16F4F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83967"/>
    <w:multiLevelType w:val="multilevel"/>
    <w:tmpl w:val="EA0C9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730BD7"/>
    <w:multiLevelType w:val="hybridMultilevel"/>
    <w:tmpl w:val="F742451A"/>
    <w:lvl w:ilvl="0" w:tplc="1604094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089D"/>
    <w:multiLevelType w:val="hybridMultilevel"/>
    <w:tmpl w:val="0A5E2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643"/>
    <w:multiLevelType w:val="multilevel"/>
    <w:tmpl w:val="FDE8519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5A8021C"/>
    <w:multiLevelType w:val="hybridMultilevel"/>
    <w:tmpl w:val="14489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2016E"/>
    <w:multiLevelType w:val="hybridMultilevel"/>
    <w:tmpl w:val="E46C80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D47A2E"/>
    <w:multiLevelType w:val="multilevel"/>
    <w:tmpl w:val="FDE8519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1D184E1B"/>
    <w:multiLevelType w:val="multilevel"/>
    <w:tmpl w:val="6076FB62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4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1EFF44BE"/>
    <w:multiLevelType w:val="hybridMultilevel"/>
    <w:tmpl w:val="E98078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1135F6"/>
    <w:multiLevelType w:val="hybridMultilevel"/>
    <w:tmpl w:val="CCD82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0D06F4"/>
    <w:multiLevelType w:val="multilevel"/>
    <w:tmpl w:val="FDE8519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38E31EBE"/>
    <w:multiLevelType w:val="hybridMultilevel"/>
    <w:tmpl w:val="439E7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243CB"/>
    <w:multiLevelType w:val="hybridMultilevel"/>
    <w:tmpl w:val="7A4C3060"/>
    <w:lvl w:ilvl="0" w:tplc="BB24E1A2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BD16C0"/>
    <w:multiLevelType w:val="multilevel"/>
    <w:tmpl w:val="FDE8519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47C04FFA"/>
    <w:multiLevelType w:val="hybridMultilevel"/>
    <w:tmpl w:val="ED206C02"/>
    <w:lvl w:ilvl="0" w:tplc="D4542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912E8"/>
    <w:multiLevelType w:val="hybridMultilevel"/>
    <w:tmpl w:val="650A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035C1"/>
    <w:multiLevelType w:val="hybridMultilevel"/>
    <w:tmpl w:val="E3E0C3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12736F"/>
    <w:multiLevelType w:val="hybridMultilevel"/>
    <w:tmpl w:val="8ADED086"/>
    <w:lvl w:ilvl="0" w:tplc="F814C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E3DA3"/>
    <w:multiLevelType w:val="hybridMultilevel"/>
    <w:tmpl w:val="ACACB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85F14"/>
    <w:multiLevelType w:val="multilevel"/>
    <w:tmpl w:val="B6AC58F6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AFB7B86"/>
    <w:multiLevelType w:val="hybridMultilevel"/>
    <w:tmpl w:val="CDCEDE92"/>
    <w:lvl w:ilvl="0" w:tplc="E8C8C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56B2D"/>
    <w:multiLevelType w:val="hybridMultilevel"/>
    <w:tmpl w:val="818A2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C63610"/>
    <w:multiLevelType w:val="multilevel"/>
    <w:tmpl w:val="6194F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6B83486"/>
    <w:multiLevelType w:val="multilevel"/>
    <w:tmpl w:val="4DB0C2E2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D711CDF"/>
    <w:multiLevelType w:val="hybridMultilevel"/>
    <w:tmpl w:val="76D41C34"/>
    <w:lvl w:ilvl="0" w:tplc="1EFAB4B4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9"/>
  </w:num>
  <w:num w:numId="3">
    <w:abstractNumId w:val="1"/>
  </w:num>
  <w:num w:numId="4">
    <w:abstractNumId w:val="9"/>
  </w:num>
  <w:num w:numId="5">
    <w:abstractNumId w:val="12"/>
  </w:num>
  <w:num w:numId="6">
    <w:abstractNumId w:val="5"/>
  </w:num>
  <w:num w:numId="7">
    <w:abstractNumId w:val="16"/>
  </w:num>
  <w:num w:numId="8">
    <w:abstractNumId w:val="3"/>
  </w:num>
  <w:num w:numId="9">
    <w:abstractNumId w:val="15"/>
  </w:num>
  <w:num w:numId="10">
    <w:abstractNumId w:val="17"/>
  </w:num>
  <w:num w:numId="11">
    <w:abstractNumId w:val="11"/>
  </w:num>
  <w:num w:numId="12">
    <w:abstractNumId w:val="4"/>
  </w:num>
  <w:num w:numId="13">
    <w:abstractNumId w:val="14"/>
  </w:num>
  <w:num w:numId="14">
    <w:abstractNumId w:val="7"/>
  </w:num>
  <w:num w:numId="15">
    <w:abstractNumId w:val="20"/>
  </w:num>
  <w:num w:numId="16">
    <w:abstractNumId w:val="24"/>
  </w:num>
  <w:num w:numId="17">
    <w:abstractNumId w:val="2"/>
  </w:num>
  <w:num w:numId="18">
    <w:abstractNumId w:val="13"/>
  </w:num>
  <w:num w:numId="19">
    <w:abstractNumId w:val="8"/>
  </w:num>
  <w:num w:numId="20">
    <w:abstractNumId w:val="25"/>
  </w:num>
  <w:num w:numId="21">
    <w:abstractNumId w:val="22"/>
  </w:num>
  <w:num w:numId="22">
    <w:abstractNumId w:val="10"/>
  </w:num>
  <w:num w:numId="23">
    <w:abstractNumId w:val="6"/>
  </w:num>
  <w:num w:numId="24">
    <w:abstractNumId w:val="21"/>
  </w:num>
  <w:num w:numId="25">
    <w:abstractNumId w:val="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77631"/>
    <w:rsid w:val="0007073D"/>
    <w:rsid w:val="00075C2F"/>
    <w:rsid w:val="00177631"/>
    <w:rsid w:val="002000CF"/>
    <w:rsid w:val="00256468"/>
    <w:rsid w:val="00270426"/>
    <w:rsid w:val="00355F35"/>
    <w:rsid w:val="003A716C"/>
    <w:rsid w:val="003C0CD2"/>
    <w:rsid w:val="00440E80"/>
    <w:rsid w:val="0048536F"/>
    <w:rsid w:val="004A0760"/>
    <w:rsid w:val="005978A1"/>
    <w:rsid w:val="005C2286"/>
    <w:rsid w:val="006043FC"/>
    <w:rsid w:val="006222FB"/>
    <w:rsid w:val="007038EB"/>
    <w:rsid w:val="0075723B"/>
    <w:rsid w:val="00773A5F"/>
    <w:rsid w:val="007C28F0"/>
    <w:rsid w:val="00904C61"/>
    <w:rsid w:val="00916662"/>
    <w:rsid w:val="009B6FFF"/>
    <w:rsid w:val="00A1110E"/>
    <w:rsid w:val="00AC10D5"/>
    <w:rsid w:val="00B75D78"/>
    <w:rsid w:val="00BC16B0"/>
    <w:rsid w:val="00BF5007"/>
    <w:rsid w:val="00C47E22"/>
    <w:rsid w:val="00C603A7"/>
    <w:rsid w:val="00CC126D"/>
    <w:rsid w:val="00E62077"/>
    <w:rsid w:val="00E75597"/>
    <w:rsid w:val="00EB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56752F4"/>
  <w15:docId w15:val="{9A2B6131-2BD0-42A2-B3FF-5AD8DDC8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2F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222FB"/>
    <w:pPr>
      <w:keepNext/>
      <w:ind w:right="113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6222F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222FB"/>
    <w:pPr>
      <w:ind w:firstLine="708"/>
      <w:jc w:val="both"/>
    </w:pPr>
    <w:rPr>
      <w:b/>
    </w:rPr>
  </w:style>
  <w:style w:type="paragraph" w:customStyle="1" w:styleId="210">
    <w:name w:val="Основной текст с отступом 21"/>
    <w:basedOn w:val="a"/>
    <w:rsid w:val="006222FB"/>
    <w:pPr>
      <w:ind w:left="708"/>
      <w:jc w:val="both"/>
    </w:pPr>
    <w:rPr>
      <w:sz w:val="24"/>
    </w:rPr>
  </w:style>
  <w:style w:type="paragraph" w:styleId="a3">
    <w:name w:val="header"/>
    <w:basedOn w:val="a"/>
    <w:rsid w:val="006222F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222FB"/>
    <w:pPr>
      <w:tabs>
        <w:tab w:val="center" w:pos="4677"/>
        <w:tab w:val="right" w:pos="9355"/>
      </w:tabs>
    </w:pPr>
  </w:style>
  <w:style w:type="character" w:customStyle="1" w:styleId="10">
    <w:name w:val="Гиперссылка1"/>
    <w:basedOn w:val="a0"/>
    <w:rsid w:val="006222FB"/>
    <w:rPr>
      <w:color w:val="0000FF"/>
      <w:u w:val="single"/>
    </w:rPr>
  </w:style>
  <w:style w:type="paragraph" w:styleId="a5">
    <w:name w:val="Body Text"/>
    <w:basedOn w:val="a"/>
    <w:rsid w:val="006222FB"/>
    <w:pPr>
      <w:jc w:val="both"/>
    </w:pPr>
    <w:rPr>
      <w:sz w:val="24"/>
    </w:rPr>
  </w:style>
  <w:style w:type="paragraph" w:customStyle="1" w:styleId="22">
    <w:name w:val="Основной текст 22"/>
    <w:basedOn w:val="a"/>
    <w:rsid w:val="006222FB"/>
    <w:pPr>
      <w:ind w:firstLine="284"/>
      <w:jc w:val="both"/>
    </w:pPr>
    <w:rPr>
      <w:sz w:val="24"/>
    </w:rPr>
  </w:style>
  <w:style w:type="paragraph" w:styleId="a6">
    <w:name w:val="List Paragraph"/>
    <w:basedOn w:val="a"/>
    <w:uiPriority w:val="34"/>
    <w:qFormat/>
    <w:rsid w:val="00AC1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5B402-88DB-4E31-B9AB-C7C815F4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курса</vt:lpstr>
    </vt:vector>
  </TitlesOfParts>
  <Company>STEK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курса</dc:title>
  <dc:subject/>
  <dc:creator>Стек</dc:creator>
  <cp:keywords/>
  <dc:description/>
  <cp:lastModifiedBy>Сафронова Анна Михайловна</cp:lastModifiedBy>
  <cp:revision>5</cp:revision>
  <cp:lastPrinted>2015-01-19T14:50:00Z</cp:lastPrinted>
  <dcterms:created xsi:type="dcterms:W3CDTF">2015-01-29T06:52:00Z</dcterms:created>
  <dcterms:modified xsi:type="dcterms:W3CDTF">2020-01-17T10:39:00Z</dcterms:modified>
</cp:coreProperties>
</file>