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2"/>
        <w:gridCol w:w="1701"/>
      </w:tblGrid>
      <w:tr w:rsidR="004A169A" w:rsidRPr="004A169A">
        <w:trPr>
          <w:trHeight w:val="567"/>
        </w:trPr>
        <w:tc>
          <w:tcPr>
            <w:tcW w:w="8222" w:type="dxa"/>
            <w:tcBorders>
              <w:bottom w:val="single" w:sz="24" w:space="0" w:color="auto"/>
            </w:tcBorders>
            <w:vAlign w:val="center"/>
          </w:tcPr>
          <w:p w:rsidR="00392815" w:rsidRPr="004A169A" w:rsidRDefault="00392815" w:rsidP="003A51E5">
            <w:pPr>
              <w:ind w:left="-108" w:right="-284"/>
              <w:rPr>
                <w:b/>
                <w:sz w:val="28"/>
              </w:rPr>
            </w:pPr>
            <w:r w:rsidRPr="004A169A">
              <w:rPr>
                <w:b/>
                <w:sz w:val="28"/>
              </w:rPr>
              <w:t>Учебный центр «СТЕК»: (495) 921-23-23, 953-30-40, 953-50-60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392815" w:rsidRPr="004A169A" w:rsidRDefault="000C4A13" w:rsidP="003A51E5">
            <w:pPr>
              <w:ind w:right="-108"/>
              <w:jc w:val="right"/>
              <w:rPr>
                <w:b/>
                <w:sz w:val="28"/>
              </w:rPr>
            </w:pPr>
            <w:r w:rsidRPr="004A169A">
              <w:rPr>
                <w:b/>
                <w:noProof/>
                <w:sz w:val="28"/>
              </w:rPr>
              <w:drawing>
                <wp:inline distT="0" distB="0" distL="0" distR="0">
                  <wp:extent cx="933450" cy="347980"/>
                  <wp:effectExtent l="19050" t="0" r="0" b="0"/>
                  <wp:docPr id="1" name="Рисунок 1" descr="logo black 300 dpi_без фон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69A" w:rsidRPr="004A169A">
        <w:tc>
          <w:tcPr>
            <w:tcW w:w="992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392815" w:rsidRPr="004A169A" w:rsidRDefault="00392815" w:rsidP="003A51E5">
            <w:pPr>
              <w:ind w:right="-284"/>
              <w:rPr>
                <w:b/>
                <w:sz w:val="4"/>
                <w:szCs w:val="4"/>
              </w:rPr>
            </w:pPr>
          </w:p>
        </w:tc>
      </w:tr>
      <w:tr w:rsidR="004A169A" w:rsidRPr="004A169A">
        <w:tc>
          <w:tcPr>
            <w:tcW w:w="9923" w:type="dxa"/>
            <w:gridSpan w:val="2"/>
            <w:tcBorders>
              <w:top w:val="single" w:sz="12" w:space="0" w:color="auto"/>
            </w:tcBorders>
          </w:tcPr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Утверждаю:</w:t>
            </w: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директор НОЧУ</w:t>
            </w:r>
            <w:r w:rsidR="005C74CF" w:rsidRPr="004A169A">
              <w:rPr>
                <w:i/>
              </w:rPr>
              <w:t xml:space="preserve"> ДПО</w:t>
            </w:r>
            <w:r w:rsidRPr="004A169A">
              <w:rPr>
                <w:i/>
              </w:rPr>
              <w:t xml:space="preserve"> </w:t>
            </w:r>
            <w:r w:rsidR="00A67ABC" w:rsidRPr="004A169A">
              <w:rPr>
                <w:i/>
              </w:rPr>
              <w:t>«</w:t>
            </w:r>
            <w:r w:rsidRPr="004A169A">
              <w:rPr>
                <w:i/>
              </w:rPr>
              <w:t>ЦПП «СТЕК»</w:t>
            </w:r>
          </w:p>
          <w:p w:rsidR="00392815" w:rsidRPr="004A169A" w:rsidRDefault="00392815" w:rsidP="003A51E5">
            <w:pPr>
              <w:ind w:right="-108"/>
              <w:jc w:val="right"/>
              <w:rPr>
                <w:i/>
              </w:rPr>
            </w:pPr>
            <w:r w:rsidRPr="004A169A">
              <w:rPr>
                <w:i/>
              </w:rPr>
              <w:t>С.А. Градополов</w:t>
            </w:r>
          </w:p>
        </w:tc>
      </w:tr>
    </w:tbl>
    <w:p w:rsidR="00392815" w:rsidRPr="00DD1054" w:rsidRDefault="00392815" w:rsidP="003A51E5">
      <w:pPr>
        <w:pStyle w:val="2"/>
        <w:rPr>
          <w:b/>
          <w:bCs/>
          <w:sz w:val="24"/>
          <w:szCs w:val="24"/>
          <w:lang w:val="en-US"/>
        </w:rPr>
      </w:pPr>
    </w:p>
    <w:p w:rsidR="007F42ED" w:rsidRPr="004A169A" w:rsidRDefault="007F42ED" w:rsidP="003A51E5">
      <w:pPr>
        <w:pStyle w:val="2"/>
        <w:rPr>
          <w:b/>
          <w:bCs/>
        </w:rPr>
      </w:pPr>
      <w:r w:rsidRPr="004A169A">
        <w:rPr>
          <w:b/>
          <w:bCs/>
        </w:rPr>
        <w:t>Программа спецкурса</w:t>
      </w:r>
    </w:p>
    <w:p w:rsidR="00027307" w:rsidRPr="00DD1054" w:rsidRDefault="00027307" w:rsidP="003A51E5">
      <w:pPr>
        <w:jc w:val="center"/>
        <w:rPr>
          <w:sz w:val="24"/>
          <w:szCs w:val="24"/>
        </w:rPr>
      </w:pPr>
    </w:p>
    <w:p w:rsidR="007F42ED" w:rsidRPr="004A169A" w:rsidRDefault="007F42ED" w:rsidP="00C8717E">
      <w:pPr>
        <w:pStyle w:val="20"/>
        <w:spacing w:after="0" w:line="240" w:lineRule="auto"/>
        <w:jc w:val="center"/>
        <w:rPr>
          <w:b/>
          <w:bCs/>
          <w:sz w:val="44"/>
        </w:rPr>
      </w:pPr>
      <w:r w:rsidRPr="004A169A">
        <w:rPr>
          <w:b/>
          <w:bCs/>
          <w:sz w:val="44"/>
        </w:rPr>
        <w:t>«</w:t>
      </w:r>
      <w:r w:rsidR="00C8717E" w:rsidRPr="004A169A">
        <w:rPr>
          <w:b/>
          <w:bCs/>
          <w:sz w:val="44"/>
        </w:rPr>
        <w:t>Новые и актуальные вопросы бухгалтерского и налогового учета</w:t>
      </w:r>
      <w:r w:rsidRPr="004A169A">
        <w:rPr>
          <w:b/>
          <w:bCs/>
          <w:sz w:val="44"/>
        </w:rPr>
        <w:t>»</w:t>
      </w:r>
    </w:p>
    <w:p w:rsidR="007F42ED" w:rsidRPr="00DD1054" w:rsidRDefault="007F42ED" w:rsidP="003A51E5">
      <w:pPr>
        <w:jc w:val="center"/>
        <w:rPr>
          <w:b/>
          <w:bCs w:val="0"/>
          <w:i/>
          <w:iCs/>
          <w:sz w:val="22"/>
        </w:rPr>
      </w:pPr>
    </w:p>
    <w:p w:rsidR="007F42ED" w:rsidRPr="004A169A" w:rsidRDefault="007F42ED" w:rsidP="003A51E5">
      <w:pPr>
        <w:jc w:val="center"/>
        <w:rPr>
          <w:b/>
          <w:bCs w:val="0"/>
          <w:i/>
          <w:iCs/>
        </w:rPr>
      </w:pPr>
      <w:r w:rsidRPr="004A169A">
        <w:rPr>
          <w:b/>
          <w:bCs w:val="0"/>
          <w:i/>
          <w:iCs/>
          <w:sz w:val="32"/>
        </w:rPr>
        <w:t>(</w:t>
      </w:r>
      <w:r w:rsidR="00E50F06" w:rsidRPr="004A169A">
        <w:rPr>
          <w:b/>
          <w:bCs w:val="0"/>
          <w:i/>
          <w:iCs/>
          <w:sz w:val="32"/>
        </w:rPr>
        <w:t>2</w:t>
      </w:r>
      <w:r w:rsidRPr="004A169A">
        <w:rPr>
          <w:b/>
          <w:bCs w:val="0"/>
          <w:i/>
          <w:iCs/>
          <w:sz w:val="32"/>
        </w:rPr>
        <w:t>0 академических часов)</w:t>
      </w:r>
    </w:p>
    <w:p w:rsidR="007F42ED" w:rsidRPr="007C242C" w:rsidRDefault="007F42ED" w:rsidP="003A51E5">
      <w:pPr>
        <w:jc w:val="center"/>
        <w:rPr>
          <w:b/>
          <w:bCs w:val="0"/>
          <w:sz w:val="16"/>
        </w:rPr>
      </w:pPr>
    </w:p>
    <w:p w:rsidR="007C242C" w:rsidRPr="007C242C" w:rsidRDefault="007C242C" w:rsidP="007C242C">
      <w:pPr>
        <w:pStyle w:val="1"/>
        <w:spacing w:before="0" w:after="0"/>
        <w:rPr>
          <w:rFonts w:ascii="Times New Roman" w:hAnsi="Times New Roman" w:cs="Times New Roman"/>
          <w:spacing w:val="-2"/>
          <w:sz w:val="22"/>
          <w:szCs w:val="22"/>
        </w:rPr>
      </w:pPr>
      <w:r w:rsidRPr="007C242C">
        <w:rPr>
          <w:rFonts w:ascii="Times New Roman" w:hAnsi="Times New Roman" w:cs="Times New Roman"/>
          <w:spacing w:val="-2"/>
          <w:sz w:val="22"/>
          <w:szCs w:val="22"/>
        </w:rPr>
        <w:t>Тема 1. Новые требования к бухгалтерской отчетности и организации учета.</w:t>
      </w:r>
    </w:p>
    <w:p w:rsidR="007C242C" w:rsidRPr="007C242C" w:rsidRDefault="007C242C" w:rsidP="007C242C">
      <w:pPr>
        <w:pStyle w:val="aa"/>
        <w:numPr>
          <w:ilvl w:val="0"/>
          <w:numId w:val="32"/>
        </w:numPr>
        <w:jc w:val="both"/>
        <w:rPr>
          <w:spacing w:val="-2"/>
          <w:sz w:val="22"/>
          <w:szCs w:val="22"/>
        </w:rPr>
      </w:pPr>
      <w:r w:rsidRPr="007C242C">
        <w:rPr>
          <w:spacing w:val="-2"/>
          <w:sz w:val="22"/>
          <w:szCs w:val="22"/>
        </w:rPr>
        <w:t xml:space="preserve">Новый </w:t>
      </w:r>
      <w:r w:rsidRPr="007C242C">
        <w:rPr>
          <w:bCs w:val="0"/>
          <w:color w:val="222222"/>
          <w:sz w:val="22"/>
          <w:szCs w:val="22"/>
        </w:rPr>
        <w:t xml:space="preserve">порядок представления экземпляра составленной годовой бухгалтерской отчетности и аудиторского заключения о ней в целях формирования государственного информационного ресурса бухгалтерской отчетности - Приказ ФНС от 13 ноября 2019г. №ММВ-7-1/569@.  </w:t>
      </w:r>
    </w:p>
    <w:p w:rsidR="007C242C" w:rsidRPr="007C242C" w:rsidRDefault="007C242C" w:rsidP="007C242C">
      <w:pPr>
        <w:pStyle w:val="aa"/>
        <w:numPr>
          <w:ilvl w:val="0"/>
          <w:numId w:val="32"/>
        </w:numPr>
        <w:jc w:val="both"/>
        <w:rPr>
          <w:spacing w:val="-2"/>
          <w:sz w:val="22"/>
          <w:szCs w:val="22"/>
        </w:rPr>
      </w:pPr>
      <w:r w:rsidRPr="007C242C">
        <w:rPr>
          <w:bCs w:val="0"/>
          <w:color w:val="222222"/>
          <w:sz w:val="22"/>
          <w:szCs w:val="22"/>
        </w:rPr>
        <w:t>Изменения в формах бухгалтерской отчетности, в порядке исправления ошибок - Федеральный закон от 26.07.2019г. № 247-ФЗ, Приказ Министерства финансов Российской Федерации от 19 апреля 2019г. № 61н.</w:t>
      </w:r>
    </w:p>
    <w:p w:rsidR="007C242C" w:rsidRPr="007C242C" w:rsidRDefault="007C242C" w:rsidP="007C242C">
      <w:pPr>
        <w:pStyle w:val="aa"/>
        <w:numPr>
          <w:ilvl w:val="0"/>
          <w:numId w:val="32"/>
        </w:numPr>
        <w:rPr>
          <w:spacing w:val="-2"/>
          <w:sz w:val="22"/>
          <w:szCs w:val="22"/>
        </w:rPr>
      </w:pPr>
      <w:r w:rsidRPr="007C242C">
        <w:rPr>
          <w:spacing w:val="-2"/>
          <w:sz w:val="22"/>
          <w:szCs w:val="22"/>
        </w:rPr>
        <w:t>Контрольные соотношения для форм бухгалтерской отчетности в связи с переходом на электронный формат представления (письмо ФНС от 31.07.2019 № БА 4 1/15052@)</w:t>
      </w:r>
    </w:p>
    <w:p w:rsidR="007C242C" w:rsidRPr="007C242C" w:rsidRDefault="007C242C" w:rsidP="007C242C">
      <w:pPr>
        <w:pStyle w:val="aa"/>
        <w:numPr>
          <w:ilvl w:val="0"/>
          <w:numId w:val="32"/>
        </w:numPr>
        <w:jc w:val="both"/>
        <w:rPr>
          <w:spacing w:val="-2"/>
          <w:sz w:val="22"/>
          <w:szCs w:val="22"/>
        </w:rPr>
      </w:pPr>
      <w:r w:rsidRPr="007C242C">
        <w:rPr>
          <w:spacing w:val="-2"/>
          <w:sz w:val="22"/>
          <w:szCs w:val="22"/>
        </w:rPr>
        <w:t>Упрощенные способы ведения бухгалтерского учета, включая упрощенную бухгалтер</w:t>
      </w:r>
      <w:r w:rsidRPr="007C242C">
        <w:rPr>
          <w:spacing w:val="-2"/>
          <w:sz w:val="22"/>
          <w:szCs w:val="22"/>
        </w:rPr>
        <w:t>скую (финансовую) отчетность.</w:t>
      </w:r>
      <w:r w:rsidRPr="007C242C">
        <w:rPr>
          <w:spacing w:val="-2"/>
          <w:sz w:val="22"/>
          <w:szCs w:val="22"/>
        </w:rPr>
        <w:t xml:space="preserve"> Категории субъектов малого и среднего предпринимательства.  Федеральный реестр МП.</w:t>
      </w:r>
    </w:p>
    <w:p w:rsidR="007C242C" w:rsidRPr="007C242C" w:rsidRDefault="007C242C" w:rsidP="007C242C">
      <w:pPr>
        <w:pStyle w:val="aa"/>
        <w:numPr>
          <w:ilvl w:val="0"/>
          <w:numId w:val="32"/>
        </w:numPr>
        <w:jc w:val="both"/>
        <w:rPr>
          <w:spacing w:val="-2"/>
          <w:sz w:val="22"/>
          <w:szCs w:val="22"/>
        </w:rPr>
      </w:pPr>
      <w:r w:rsidRPr="007C242C">
        <w:rPr>
          <w:spacing w:val="-2"/>
          <w:sz w:val="22"/>
          <w:szCs w:val="22"/>
        </w:rPr>
        <w:t>Порядок внесения информации о результатах обязательного аудита в реестр сведений о фактах деятельности юридических лиц.</w:t>
      </w:r>
    </w:p>
    <w:p w:rsidR="007C242C" w:rsidRPr="007C242C" w:rsidRDefault="007C242C" w:rsidP="007C242C">
      <w:pPr>
        <w:pStyle w:val="aa"/>
        <w:numPr>
          <w:ilvl w:val="0"/>
          <w:numId w:val="32"/>
        </w:numPr>
        <w:jc w:val="both"/>
        <w:rPr>
          <w:spacing w:val="-2"/>
          <w:sz w:val="22"/>
          <w:szCs w:val="22"/>
        </w:rPr>
      </w:pPr>
      <w:r w:rsidRPr="007C242C">
        <w:rPr>
          <w:spacing w:val="-2"/>
          <w:sz w:val="22"/>
          <w:szCs w:val="22"/>
        </w:rPr>
        <w:t>Ужесточение административной ответственности за грубое нарушение требований к бухгалтерскому учету и искажение бухгалтерской (финансовой) отчетности согласно новой редакции ст. 15.11 КоАП.</w:t>
      </w:r>
    </w:p>
    <w:p w:rsidR="007C242C" w:rsidRPr="007C242C" w:rsidRDefault="007C242C" w:rsidP="007C242C">
      <w:pPr>
        <w:jc w:val="both"/>
        <w:rPr>
          <w:spacing w:val="-2"/>
          <w:sz w:val="18"/>
          <w:szCs w:val="22"/>
        </w:rPr>
      </w:pPr>
    </w:p>
    <w:p w:rsidR="007C242C" w:rsidRPr="007C242C" w:rsidRDefault="007C242C" w:rsidP="007C242C">
      <w:pPr>
        <w:jc w:val="both"/>
        <w:rPr>
          <w:b/>
          <w:spacing w:val="-2"/>
          <w:sz w:val="22"/>
          <w:szCs w:val="22"/>
        </w:rPr>
      </w:pPr>
      <w:r w:rsidRPr="007C242C">
        <w:rPr>
          <w:rFonts w:eastAsia="Calibri"/>
          <w:b/>
          <w:spacing w:val="-2"/>
          <w:sz w:val="22"/>
          <w:szCs w:val="22"/>
          <w:lang w:eastAsia="en-US"/>
        </w:rPr>
        <w:t xml:space="preserve">Тема 2. </w:t>
      </w:r>
      <w:r w:rsidRPr="007C242C">
        <w:rPr>
          <w:b/>
          <w:spacing w:val="-2"/>
          <w:sz w:val="22"/>
          <w:szCs w:val="22"/>
        </w:rPr>
        <w:t>Новое в федеральных стандартах бухгалтерского учета</w:t>
      </w:r>
      <w:r w:rsidRPr="007C242C">
        <w:rPr>
          <w:b/>
          <w:color w:val="494343"/>
          <w:sz w:val="22"/>
          <w:szCs w:val="22"/>
        </w:rPr>
        <w:t>.</w:t>
      </w:r>
      <w:r w:rsidRPr="007C242C">
        <w:rPr>
          <w:b/>
          <w:spacing w:val="-2"/>
          <w:sz w:val="22"/>
          <w:szCs w:val="22"/>
        </w:rPr>
        <w:t xml:space="preserve">  </w:t>
      </w:r>
    </w:p>
    <w:p w:rsidR="007C242C" w:rsidRPr="007C242C" w:rsidRDefault="007C242C" w:rsidP="007C242C">
      <w:pPr>
        <w:pStyle w:val="aa"/>
        <w:numPr>
          <w:ilvl w:val="0"/>
          <w:numId w:val="35"/>
        </w:numPr>
        <w:rPr>
          <w:sz w:val="22"/>
          <w:szCs w:val="22"/>
        </w:rPr>
      </w:pPr>
      <w:r w:rsidRPr="007C242C">
        <w:rPr>
          <w:sz w:val="22"/>
          <w:szCs w:val="22"/>
        </w:rPr>
        <w:t>ФСБУ 25/2018 «Бухгалтерский учет аренды» (основные новации, вступление стандарта в действие, переходные положения).</w:t>
      </w:r>
    </w:p>
    <w:p w:rsidR="007C242C" w:rsidRPr="007C242C" w:rsidRDefault="007C242C" w:rsidP="007C242C">
      <w:pPr>
        <w:pStyle w:val="aa"/>
        <w:numPr>
          <w:ilvl w:val="0"/>
          <w:numId w:val="35"/>
        </w:numPr>
        <w:jc w:val="both"/>
        <w:rPr>
          <w:spacing w:val="-2"/>
          <w:sz w:val="22"/>
          <w:szCs w:val="22"/>
        </w:rPr>
      </w:pPr>
      <w:r w:rsidRPr="007C242C">
        <w:rPr>
          <w:bCs w:val="0"/>
          <w:color w:val="222222"/>
          <w:sz w:val="22"/>
          <w:szCs w:val="22"/>
        </w:rPr>
        <w:t>Изменения, внесенные в ПБУ 13/2000 «Учет государственной помощи» (обязательное применение с бухгалтерской отчетности за 2020 г.).</w:t>
      </w:r>
    </w:p>
    <w:p w:rsidR="007C242C" w:rsidRPr="007C242C" w:rsidRDefault="007C242C" w:rsidP="007C242C">
      <w:pPr>
        <w:pStyle w:val="aa"/>
        <w:numPr>
          <w:ilvl w:val="0"/>
          <w:numId w:val="35"/>
        </w:numPr>
        <w:jc w:val="both"/>
        <w:rPr>
          <w:spacing w:val="-2"/>
          <w:sz w:val="22"/>
          <w:szCs w:val="22"/>
        </w:rPr>
      </w:pPr>
      <w:r w:rsidRPr="007C242C">
        <w:rPr>
          <w:spacing w:val="-2"/>
          <w:sz w:val="22"/>
          <w:szCs w:val="22"/>
        </w:rPr>
        <w:t xml:space="preserve">Программа разработки федеральных стандартов бухгалтерского учета на 2019-2021 гг. - приказ Минфина России от 05 июня 2019 г. № 83н. Итоги выполнения программы на сегодняшний день. </w:t>
      </w:r>
    </w:p>
    <w:p w:rsidR="007C242C" w:rsidRPr="007C242C" w:rsidRDefault="007C242C" w:rsidP="007C242C">
      <w:pPr>
        <w:pStyle w:val="aa"/>
        <w:numPr>
          <w:ilvl w:val="0"/>
          <w:numId w:val="35"/>
        </w:numPr>
        <w:jc w:val="both"/>
        <w:rPr>
          <w:bCs w:val="0"/>
          <w:spacing w:val="-2"/>
          <w:sz w:val="22"/>
          <w:szCs w:val="22"/>
        </w:rPr>
      </w:pPr>
      <w:r w:rsidRPr="007C242C">
        <w:rPr>
          <w:spacing w:val="-2"/>
          <w:sz w:val="22"/>
          <w:szCs w:val="22"/>
        </w:rPr>
        <w:t xml:space="preserve">Стандарты, находящиеся в разработке, вступление которых в силу запланировано на 2021 год: по учету </w:t>
      </w:r>
      <w:r w:rsidRPr="007C242C">
        <w:rPr>
          <w:bCs w:val="0"/>
          <w:spacing w:val="-2"/>
          <w:sz w:val="22"/>
          <w:szCs w:val="22"/>
        </w:rPr>
        <w:t xml:space="preserve">запасов, незавершенных капитальных вложений, основных средств, нематериальных активов; по документам и документообороту в бухгалтерском учете,  </w:t>
      </w:r>
      <w:r w:rsidRPr="007C242C">
        <w:rPr>
          <w:spacing w:val="-2"/>
          <w:sz w:val="22"/>
          <w:szCs w:val="22"/>
        </w:rPr>
        <w:t>срокам и правилам хранения первичных и отчетных документов  бухгалтерского и налогового учета.</w:t>
      </w:r>
    </w:p>
    <w:p w:rsidR="007C242C" w:rsidRPr="007C242C" w:rsidRDefault="007C242C" w:rsidP="007C242C">
      <w:pPr>
        <w:overflowPunct w:val="0"/>
        <w:autoSpaceDE w:val="0"/>
        <w:autoSpaceDN w:val="0"/>
        <w:adjustRightInd w:val="0"/>
        <w:jc w:val="both"/>
        <w:rPr>
          <w:bCs w:val="0"/>
          <w:spacing w:val="-2"/>
          <w:sz w:val="18"/>
          <w:szCs w:val="22"/>
        </w:rPr>
      </w:pPr>
    </w:p>
    <w:p w:rsidR="007C242C" w:rsidRPr="007C242C" w:rsidRDefault="007C242C" w:rsidP="007C242C">
      <w:pPr>
        <w:pStyle w:val="3"/>
        <w:spacing w:after="0"/>
        <w:jc w:val="both"/>
        <w:rPr>
          <w:b/>
          <w:spacing w:val="-2"/>
          <w:sz w:val="22"/>
          <w:szCs w:val="22"/>
        </w:rPr>
      </w:pPr>
      <w:r w:rsidRPr="007C242C">
        <w:rPr>
          <w:b/>
          <w:spacing w:val="-2"/>
          <w:sz w:val="22"/>
          <w:szCs w:val="22"/>
        </w:rPr>
        <w:t>Тема 3. Учет расчетов по налогу на прибыль и чистой прибыли</w:t>
      </w:r>
    </w:p>
    <w:p w:rsidR="007C242C" w:rsidRPr="007C242C" w:rsidRDefault="007C242C" w:rsidP="007C242C">
      <w:pPr>
        <w:pStyle w:val="3"/>
        <w:numPr>
          <w:ilvl w:val="0"/>
          <w:numId w:val="33"/>
        </w:numPr>
        <w:spacing w:after="0"/>
        <w:jc w:val="both"/>
        <w:rPr>
          <w:spacing w:val="-2"/>
          <w:sz w:val="22"/>
          <w:szCs w:val="22"/>
        </w:rPr>
      </w:pPr>
      <w:r w:rsidRPr="007C242C">
        <w:rPr>
          <w:color w:val="000000"/>
          <w:sz w:val="22"/>
          <w:szCs w:val="22"/>
          <w:shd w:val="clear" w:color="auto" w:fill="FFFFFF"/>
        </w:rPr>
        <w:t>Изменения, внесенные в Положение по бухгалтерскому учету "Учет расчетов по налогу на прибыль организаций" ПБУ 18/02 (новое определение временных разниц, случаи в которых образуются временные разницы, определение временных разниц балансовым способом, новый показатель - расход (доход) по налогу на прибыль, состав показателей, раскрываемых в отчете о финансовых результатах и др.) - Приказ Минфина России от 20 ноября 2018 г. № 236н.</w:t>
      </w:r>
    </w:p>
    <w:p w:rsidR="007C242C" w:rsidRPr="007C242C" w:rsidRDefault="007C242C" w:rsidP="007C242C">
      <w:pPr>
        <w:pStyle w:val="3"/>
        <w:numPr>
          <w:ilvl w:val="0"/>
          <w:numId w:val="33"/>
        </w:numPr>
        <w:spacing w:after="0"/>
        <w:jc w:val="both"/>
        <w:rPr>
          <w:spacing w:val="-2"/>
          <w:sz w:val="22"/>
          <w:szCs w:val="22"/>
        </w:rPr>
      </w:pPr>
      <w:r w:rsidRPr="007C242C">
        <w:rPr>
          <w:color w:val="000000"/>
          <w:sz w:val="22"/>
          <w:szCs w:val="22"/>
          <w:shd w:val="clear" w:color="auto" w:fill="FFFFFF"/>
        </w:rPr>
        <w:t>Практический пример определения расхода (дохода) по налогу на прибыль и связанных с ним показателей.</w:t>
      </w:r>
    </w:p>
    <w:p w:rsidR="007C242C" w:rsidRPr="007C242C" w:rsidRDefault="007C242C" w:rsidP="007C242C">
      <w:pPr>
        <w:pStyle w:val="3"/>
        <w:numPr>
          <w:ilvl w:val="0"/>
          <w:numId w:val="33"/>
        </w:numPr>
        <w:spacing w:after="0"/>
        <w:jc w:val="both"/>
        <w:rPr>
          <w:spacing w:val="-2"/>
          <w:sz w:val="22"/>
          <w:szCs w:val="22"/>
        </w:rPr>
      </w:pPr>
      <w:r w:rsidRPr="007C242C">
        <w:rPr>
          <w:color w:val="000000"/>
          <w:sz w:val="22"/>
          <w:szCs w:val="22"/>
          <w:shd w:val="clear" w:color="auto" w:fill="FFFFFF"/>
        </w:rPr>
        <w:t>Переход на новый порядок учета налога на прибыль с 2020 года (Р-110/2019-КпР), Регистр учета временных разниц (Р -109/2019-КпР).</w:t>
      </w:r>
    </w:p>
    <w:p w:rsidR="007C242C" w:rsidRPr="007C242C" w:rsidRDefault="007C242C" w:rsidP="007C242C">
      <w:pPr>
        <w:contextualSpacing/>
        <w:jc w:val="both"/>
        <w:rPr>
          <w:spacing w:val="-2"/>
          <w:sz w:val="18"/>
          <w:szCs w:val="22"/>
        </w:rPr>
      </w:pPr>
    </w:p>
    <w:p w:rsidR="007C242C" w:rsidRPr="007C242C" w:rsidRDefault="007C242C" w:rsidP="007C242C">
      <w:pPr>
        <w:contextualSpacing/>
        <w:jc w:val="both"/>
        <w:rPr>
          <w:rFonts w:eastAsia="Calibri"/>
          <w:b/>
          <w:bCs w:val="0"/>
          <w:sz w:val="22"/>
          <w:szCs w:val="22"/>
          <w:lang w:eastAsia="en-US"/>
        </w:rPr>
      </w:pPr>
      <w:r w:rsidRPr="007C242C">
        <w:rPr>
          <w:rFonts w:eastAsia="Calibri"/>
          <w:b/>
          <w:bCs w:val="0"/>
          <w:sz w:val="22"/>
          <w:szCs w:val="22"/>
          <w:lang w:eastAsia="en-US"/>
        </w:rPr>
        <w:t>Тема 4. Актуальные вопросы бухгалтерского и налогового учета</w:t>
      </w:r>
    </w:p>
    <w:p w:rsidR="007C242C" w:rsidRPr="007C242C" w:rsidRDefault="007C242C" w:rsidP="007C242C">
      <w:pPr>
        <w:numPr>
          <w:ilvl w:val="0"/>
          <w:numId w:val="24"/>
        </w:numPr>
        <w:ind w:left="0"/>
        <w:jc w:val="both"/>
        <w:rPr>
          <w:sz w:val="22"/>
          <w:szCs w:val="22"/>
        </w:rPr>
      </w:pPr>
      <w:r w:rsidRPr="007C242C">
        <w:rPr>
          <w:sz w:val="22"/>
          <w:szCs w:val="22"/>
        </w:rPr>
        <w:t>Применение понижающих и повышающих коэффициентов при начислении амортизации основных средств.</w:t>
      </w:r>
    </w:p>
    <w:p w:rsidR="007C242C" w:rsidRPr="007C242C" w:rsidRDefault="007C242C" w:rsidP="007C242C">
      <w:pPr>
        <w:numPr>
          <w:ilvl w:val="0"/>
          <w:numId w:val="24"/>
        </w:numPr>
        <w:ind w:left="0"/>
        <w:jc w:val="both"/>
        <w:rPr>
          <w:sz w:val="22"/>
          <w:szCs w:val="22"/>
        </w:rPr>
      </w:pPr>
      <w:r w:rsidRPr="007C242C">
        <w:rPr>
          <w:sz w:val="22"/>
          <w:szCs w:val="22"/>
        </w:rPr>
        <w:lastRenderedPageBreak/>
        <w:t>Порядок признания убытков в налоговом учете:</w:t>
      </w:r>
    </w:p>
    <w:p w:rsidR="007C242C" w:rsidRPr="007C242C" w:rsidRDefault="007C242C" w:rsidP="007C242C">
      <w:pPr>
        <w:pStyle w:val="aa"/>
        <w:numPr>
          <w:ilvl w:val="0"/>
          <w:numId w:val="25"/>
        </w:numPr>
        <w:jc w:val="both"/>
        <w:rPr>
          <w:sz w:val="22"/>
          <w:szCs w:val="22"/>
        </w:rPr>
      </w:pPr>
      <w:r w:rsidRPr="007C242C">
        <w:rPr>
          <w:sz w:val="22"/>
          <w:szCs w:val="22"/>
        </w:rPr>
        <w:t>по основной деятельности;</w:t>
      </w:r>
    </w:p>
    <w:p w:rsidR="007C242C" w:rsidRPr="007C242C" w:rsidRDefault="007C242C" w:rsidP="007C242C">
      <w:pPr>
        <w:pStyle w:val="aa"/>
        <w:numPr>
          <w:ilvl w:val="0"/>
          <w:numId w:val="25"/>
        </w:numPr>
        <w:jc w:val="both"/>
        <w:rPr>
          <w:sz w:val="22"/>
          <w:szCs w:val="22"/>
        </w:rPr>
      </w:pPr>
      <w:r w:rsidRPr="007C242C">
        <w:rPr>
          <w:sz w:val="22"/>
          <w:szCs w:val="22"/>
        </w:rPr>
        <w:t>по обслуживающим производствам и хозяйствам;</w:t>
      </w:r>
    </w:p>
    <w:p w:rsidR="007C242C" w:rsidRPr="007C242C" w:rsidRDefault="007C242C" w:rsidP="007C242C">
      <w:pPr>
        <w:pStyle w:val="aa"/>
        <w:numPr>
          <w:ilvl w:val="0"/>
          <w:numId w:val="25"/>
        </w:numPr>
        <w:jc w:val="both"/>
        <w:rPr>
          <w:sz w:val="22"/>
          <w:szCs w:val="22"/>
        </w:rPr>
      </w:pPr>
      <w:r w:rsidRPr="007C242C">
        <w:rPr>
          <w:sz w:val="22"/>
          <w:szCs w:val="22"/>
        </w:rPr>
        <w:t>по договорам по уступке прав требования.</w:t>
      </w:r>
    </w:p>
    <w:p w:rsidR="007C242C" w:rsidRPr="007C242C" w:rsidRDefault="007C242C" w:rsidP="007C242C">
      <w:pPr>
        <w:numPr>
          <w:ilvl w:val="0"/>
          <w:numId w:val="24"/>
        </w:numPr>
        <w:ind w:left="0"/>
        <w:jc w:val="both"/>
        <w:rPr>
          <w:sz w:val="22"/>
          <w:szCs w:val="22"/>
        </w:rPr>
      </w:pPr>
      <w:r w:rsidRPr="007C242C">
        <w:rPr>
          <w:sz w:val="22"/>
          <w:szCs w:val="22"/>
        </w:rPr>
        <w:t>Учет затрат на ремонт и восстановление основных средств.</w:t>
      </w:r>
    </w:p>
    <w:p w:rsidR="007C242C" w:rsidRPr="007C242C" w:rsidRDefault="007C242C" w:rsidP="007C242C">
      <w:pPr>
        <w:jc w:val="both"/>
        <w:rPr>
          <w:rFonts w:eastAsia="Calibri"/>
          <w:b/>
          <w:bCs w:val="0"/>
          <w:sz w:val="22"/>
          <w:szCs w:val="22"/>
          <w:lang w:eastAsia="en-US"/>
        </w:rPr>
      </w:pPr>
    </w:p>
    <w:p w:rsidR="007C242C" w:rsidRPr="007C242C" w:rsidRDefault="007C242C" w:rsidP="007C242C">
      <w:pPr>
        <w:jc w:val="both"/>
        <w:rPr>
          <w:rFonts w:eastAsia="Calibri"/>
          <w:bCs w:val="0"/>
          <w:sz w:val="22"/>
          <w:szCs w:val="22"/>
          <w:lang w:eastAsia="en-US"/>
        </w:rPr>
      </w:pPr>
      <w:r w:rsidRPr="007C242C">
        <w:rPr>
          <w:rFonts w:eastAsia="Calibri"/>
          <w:b/>
          <w:bCs w:val="0"/>
          <w:sz w:val="22"/>
          <w:szCs w:val="22"/>
          <w:lang w:eastAsia="en-US"/>
        </w:rPr>
        <w:t>Тема 5. Основные правила формирования бухгалтерской отчетности</w:t>
      </w:r>
    </w:p>
    <w:p w:rsidR="007C242C" w:rsidRPr="007C242C" w:rsidRDefault="007C242C" w:rsidP="007C242C">
      <w:pPr>
        <w:pStyle w:val="aa"/>
        <w:numPr>
          <w:ilvl w:val="0"/>
          <w:numId w:val="17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C242C">
        <w:rPr>
          <w:rFonts w:eastAsia="Calibri"/>
          <w:bCs w:val="0"/>
          <w:sz w:val="22"/>
          <w:szCs w:val="22"/>
          <w:lang w:eastAsia="en-US"/>
        </w:rPr>
        <w:t>Формирование показателей бухгалтерской отчетности с учетом положений действующих ПБУ и рекомендаций аудиторским организациям, индивидуальным аудиторам, аудиторам по проведению аудита годовой бухгалтерской отчетности организаций за 2019 год (Приложение к письму Минфина России от 27 декабря 2019г. № 07-04-09/102563).</w:t>
      </w:r>
    </w:p>
    <w:p w:rsidR="007C242C" w:rsidRPr="007C242C" w:rsidRDefault="007C242C" w:rsidP="007C242C">
      <w:pPr>
        <w:pStyle w:val="aa"/>
        <w:numPr>
          <w:ilvl w:val="0"/>
          <w:numId w:val="17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C242C">
        <w:rPr>
          <w:rFonts w:eastAsia="Calibri"/>
          <w:bCs w:val="0"/>
          <w:sz w:val="22"/>
          <w:szCs w:val="22"/>
          <w:lang w:eastAsia="en-US"/>
        </w:rPr>
        <w:t>Создание оценочных резервов:</w:t>
      </w:r>
    </w:p>
    <w:p w:rsidR="007C242C" w:rsidRPr="007C242C" w:rsidRDefault="007C242C" w:rsidP="007C242C">
      <w:pPr>
        <w:pStyle w:val="aa"/>
        <w:numPr>
          <w:ilvl w:val="0"/>
          <w:numId w:val="18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C242C">
        <w:rPr>
          <w:rFonts w:eastAsia="Calibri"/>
          <w:bCs w:val="0"/>
          <w:sz w:val="22"/>
          <w:szCs w:val="22"/>
          <w:lang w:eastAsia="en-US"/>
        </w:rPr>
        <w:t>под снижение стоимости материальных ценностей;</w:t>
      </w:r>
    </w:p>
    <w:p w:rsidR="007C242C" w:rsidRPr="007C242C" w:rsidRDefault="007C242C" w:rsidP="007C242C">
      <w:pPr>
        <w:pStyle w:val="aa"/>
        <w:numPr>
          <w:ilvl w:val="0"/>
          <w:numId w:val="18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C242C">
        <w:rPr>
          <w:rFonts w:eastAsia="Calibri"/>
          <w:bCs w:val="0"/>
          <w:sz w:val="22"/>
          <w:szCs w:val="22"/>
          <w:lang w:eastAsia="en-US"/>
        </w:rPr>
        <w:t>под обесценение финансовых вложений;</w:t>
      </w:r>
    </w:p>
    <w:p w:rsidR="007C242C" w:rsidRPr="007C242C" w:rsidRDefault="007C242C" w:rsidP="007C242C">
      <w:pPr>
        <w:pStyle w:val="aa"/>
        <w:numPr>
          <w:ilvl w:val="0"/>
          <w:numId w:val="18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C242C">
        <w:rPr>
          <w:rFonts w:eastAsia="Calibri"/>
          <w:bCs w:val="0"/>
          <w:sz w:val="22"/>
          <w:szCs w:val="22"/>
          <w:lang w:eastAsia="en-US"/>
        </w:rPr>
        <w:t>резерва по сомнительным долгам.</w:t>
      </w:r>
    </w:p>
    <w:p w:rsidR="007C242C" w:rsidRPr="007C242C" w:rsidRDefault="007C242C" w:rsidP="007C242C">
      <w:pPr>
        <w:pStyle w:val="aa"/>
        <w:numPr>
          <w:ilvl w:val="0"/>
          <w:numId w:val="17"/>
        </w:numPr>
        <w:jc w:val="both"/>
        <w:rPr>
          <w:rFonts w:eastAsia="Calibri"/>
          <w:bCs w:val="0"/>
          <w:sz w:val="22"/>
          <w:szCs w:val="22"/>
          <w:lang w:eastAsia="en-US"/>
        </w:rPr>
      </w:pPr>
      <w:r w:rsidRPr="007C242C">
        <w:rPr>
          <w:rFonts w:eastAsia="Calibri"/>
          <w:bCs w:val="0"/>
          <w:sz w:val="22"/>
          <w:szCs w:val="22"/>
          <w:lang w:eastAsia="en-US"/>
        </w:rPr>
        <w:t>Списание дебиторской и кредиторской задолженности.</w:t>
      </w:r>
    </w:p>
    <w:p w:rsidR="00C73E94" w:rsidRPr="007C242C" w:rsidRDefault="00C73E94" w:rsidP="003A51E5">
      <w:p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</w:p>
    <w:p w:rsidR="00C73E94" w:rsidRPr="007C242C" w:rsidRDefault="00C73E94" w:rsidP="003A51E5">
      <w:pPr>
        <w:overflowPunct w:val="0"/>
        <w:autoSpaceDE w:val="0"/>
        <w:autoSpaceDN w:val="0"/>
        <w:adjustRightInd w:val="0"/>
        <w:jc w:val="both"/>
        <w:rPr>
          <w:bCs w:val="0"/>
          <w:sz w:val="22"/>
          <w:szCs w:val="22"/>
        </w:rPr>
      </w:pPr>
      <w:bookmarkStart w:id="0" w:name="_GoBack"/>
      <w:bookmarkEnd w:id="0"/>
    </w:p>
    <w:sectPr w:rsidR="00C73E94" w:rsidRPr="007C242C" w:rsidSect="00392815">
      <w:footerReference w:type="even" r:id="rId8"/>
      <w:footerReference w:type="default" r:id="rId9"/>
      <w:pgSz w:w="11906" w:h="16838" w:code="9"/>
      <w:pgMar w:top="851" w:right="851" w:bottom="851" w:left="1134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860" w:rsidRDefault="004B7860">
      <w:r>
        <w:separator/>
      </w:r>
    </w:p>
  </w:endnote>
  <w:endnote w:type="continuationSeparator" w:id="0">
    <w:p w:rsidR="004B7860" w:rsidRDefault="004B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ED" w:rsidRDefault="00312E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F42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F42ED" w:rsidRDefault="007F42E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ED" w:rsidRPr="00392815" w:rsidRDefault="00B9100F" w:rsidP="00392815">
    <w:pPr>
      <w:pStyle w:val="a3"/>
      <w:rPr>
        <w:szCs w:val="24"/>
      </w:rPr>
    </w:pPr>
    <w:r>
      <w:rPr>
        <w:noProof/>
        <w:szCs w:val="24"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6392545" cy="290830"/>
              <wp:effectExtent l="9525" t="11430" r="0" b="254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2545" cy="290830"/>
                        <a:chOff x="1418" y="873"/>
                        <a:chExt cx="9720" cy="458"/>
                      </a:xfrm>
                    </wpg:grpSpPr>
                    <wps:wsp>
                      <wps:cNvPr id="3" name="Line 6"/>
                      <wps:cNvCnPr/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815" w:rsidRPr="00794B28" w:rsidRDefault="00392815" w:rsidP="00A5130C">
                            <w:pPr>
                              <w:tabs>
                                <w:tab w:val="left" w:pos="836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Учебный ц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ентр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"СТЕК",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(495)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921-23-23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C281E">
                              <w:rPr>
                                <w:sz w:val="22"/>
                                <w:szCs w:val="22"/>
                              </w:rPr>
                              <w:t>www.stekaudit.ru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0;margin-top:3.15pt;width:503.35pt;height:22.9pt;z-index:251657728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hSgwMAAGsJAAAOAAAAZHJzL2Uyb0RvYy54bWzMVt1unDwQva/Ud7B8T/hZll1QSJXsT/RJ&#10;aRup7QN4wYBVsPlsb9i06rt3bMMmm7ZqlEpVuYAB28PMmXPGPn9z6Fp0R6Viguc4PAsworwQJeN1&#10;jj993HpLjJQmvCSt4DTH91ThNxevX50PfUYj0Yi2pBKBE66yoc9xo3Wf+b4qGtoRdSZ6ymGwErIj&#10;Gl5l7ZeSDOC9a/0oCBJ/ELLspSioUvB17QbxhfVfVbTQ76tKUY3aHENs2t6lve/M3b84J1ktSd+w&#10;YgyDvCCKjjAOPz26WhNN0F6yH1x1rJBCiUqfFaLzRVWxgtocIJsweJLNtRT73uZSZ0PdH2ECaJ/g&#10;9GK3xbu7W4lYmeMII046KJH9K5obaIa+zmDGtew/9LfS5QfmjSg+Kxj2n46b99pNRrvhrSjBHdlr&#10;YaE5VLIzLiBpdLAVuD9WgB40KuBjMkujeTzHqICxKA2Ws7FERQN1NMvCOARKwehyMXPVK5rNuDpd&#10;RFBjszSeL82gTzL3VxvpGJlJC8imHvBUf4bnh4b01JZJGbRGPGcTnjeMU5Q4OO2EFb+VFlyVKYD1&#10;t0iFcQSIPE55gitNZgCGSdjCdEyXZL1U+pqKDhkjxy3EYItA7m6UdshMU0xNuNiytoXvJGs5GgB7&#10;uOZ2hRItK82oGVSy3q1aie6I0ZO9RpxPpgFveWm9NZSUm9HWhLXOhkBbbvxBIhDPaDnBfE2DdLPc&#10;LGMvjpKNFwfrtXe5XcVesg0X8/VsvVqtw28mtDDOGlaWlJvoJvGG8fOKObYRJ7ujfI84+KfeLZUg&#10;2OlpgwZSuQo6Ru1EeW8La78Dv/4S0eKJaB8NLa7EAS0ekc0IF+kDfAbtuII6/SIuVg3hNb2UUgym&#10;TiCD0FbT5AVEdpqfknwGTUdlpgvrxlbXqvpBl7PkN0SV0LGfTVTDm0cV+0c5daKMEwFt7fWjgH5J&#10;Pgep3Ve+pmEUB1dR6m2T5cKLt/HcSxfB0gvC9CpNgjiN19tTmdhG5LZaYPdLZWK6Qzr/g+bQMQ1b&#10;fss66OHHDkKyX3WKo8pN+JP+pufPdKgPu8PYXp0kkRTQAmFngHMKGI2QXzAaYM/Psfp/TyTFqP2P&#10;A/vNAWEy5GTsJoPwApbmWGPkzJV2B4l9L1ndgGenLy4uYcurmG2zRj0uCgjZvNi+YLcj2NFtGuPp&#10;wxwZHr/b+Q9npIvvAAAA//8DAFBLAwQUAAYACAAAACEALlnxt9wAAAAGAQAADwAAAGRycy9kb3du&#10;cmV2LnhtbEyPQWvCQBSE74X+h+UVequbKNoS8yIibU9SqBaKt2fyTILZtyG7JvHfdz3V4zDDzDfp&#10;ajSN6rlztRWEeBKBYsltUUuJ8LP/eHkD5TxJQY0VRriyg1X2+JBSUthBvrnf+VKFEnEJIVTet4nW&#10;Lq/YkJvYliV4J9sZ8kF2pS46GkK5afQ0ihbaUC1hoaKWNxXn593FIHwONKxn8Xu/PZ8218N+/vW7&#10;jRnx+WlcL0F5Hv1/GG74AR2ywHS0FymcahDCEY+wmIG6mWHqFdQRYT6NQWepvsfP/gAAAP//AwBQ&#10;SwECLQAUAAYACAAAACEAtoM4kv4AAADhAQAAEwAAAAAAAAAAAAAAAAAAAAAAW0NvbnRlbnRfVHlw&#10;ZXNdLnhtbFBLAQItABQABgAIAAAAIQA4/SH/1gAAAJQBAAALAAAAAAAAAAAAAAAAAC8BAABfcmVs&#10;cy8ucmVsc1BLAQItABQABgAIAAAAIQDSyWhSgwMAAGsJAAAOAAAAAAAAAAAAAAAAAC4CAABkcnMv&#10;ZTJvRG9jLnhtbFBLAQItABQABgAIAAAAIQAuWfG33AAAAAYBAAAPAAAAAAAAAAAAAAAAAN0FAABk&#10;cnMvZG93bnJldi54bWxQSwUGAAAAAAQABADzAAAA5gYAAAAA&#10;">
              <v:line id="Line 6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XLqxAAAANoAAAAPAAAAZHJzL2Rvd25yZXYueG1sRI9Pi8Iw&#10;FMTvgt8hPMGbpiosUo0isrLCrqx/D94ezbOtNi+lyWr10xthweMwM79hxtPaFOJKlcstK+h1IxDE&#10;idU5pwr2u0VnCMJ5ZI2FZVJwJwfTSbMxxljbG2/ouvWpCBB2MSrIvC9jKV2SkUHXtSVx8E62MuiD&#10;rFKpK7wFuClkP4o+pMGcw0KGJc0zSi7bP6NgtUx+7PdxuJa2//v5OM8PD/e1UKrdqmcjEJ5q/w7/&#10;t5dawQBeV8INkJMnAAAA//8DAFBLAQItABQABgAIAAAAIQDb4fbL7gAAAIUBAAATAAAAAAAAAAAA&#10;AAAAAAAAAABbQ29udGVudF9UeXBlc10ueG1sUEsBAi0AFAAGAAgAAAAhAFr0LFu/AAAAFQEAAAsA&#10;AAAAAAAAAAAAAAAAHwEAAF9yZWxzLy5yZWxzUEsBAi0AFAAGAAgAAAAhABklcurEAAAA2gAAAA8A&#10;AAAAAAAAAAAAAAAABwIAAGRycy9kb3ducmV2LnhtbFBLBQYAAAAAAwADALcAAAD4AgAAAAA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392815" w:rsidRPr="00794B28" w:rsidRDefault="00392815" w:rsidP="00A5130C">
                      <w:pPr>
                        <w:tabs>
                          <w:tab w:val="left" w:pos="836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Учебный ц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ентр </w:t>
                      </w:r>
                      <w:r w:rsidRPr="00254EA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"СТЕК",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тел. 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(495)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921-23-23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C281E">
                        <w:rPr>
                          <w:sz w:val="22"/>
                          <w:szCs w:val="22"/>
                        </w:rPr>
                        <w:t>www.stekaudit.ru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860" w:rsidRDefault="004B7860">
      <w:r>
        <w:separator/>
      </w:r>
    </w:p>
  </w:footnote>
  <w:footnote w:type="continuationSeparator" w:id="0">
    <w:p w:rsidR="004B7860" w:rsidRDefault="004B7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23A8"/>
    <w:multiLevelType w:val="hybridMultilevel"/>
    <w:tmpl w:val="242AE6B4"/>
    <w:lvl w:ilvl="0" w:tplc="633C7722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E4F2C"/>
    <w:multiLevelType w:val="hybridMultilevel"/>
    <w:tmpl w:val="14A2DD8C"/>
    <w:lvl w:ilvl="0" w:tplc="E104D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2366C"/>
    <w:multiLevelType w:val="hybridMultilevel"/>
    <w:tmpl w:val="FE0226AA"/>
    <w:lvl w:ilvl="0" w:tplc="84B8F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825E4"/>
    <w:multiLevelType w:val="hybridMultilevel"/>
    <w:tmpl w:val="84763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310DA"/>
    <w:multiLevelType w:val="hybridMultilevel"/>
    <w:tmpl w:val="76C60EAA"/>
    <w:lvl w:ilvl="0" w:tplc="E104D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2BE4"/>
    <w:multiLevelType w:val="hybridMultilevel"/>
    <w:tmpl w:val="06149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E2234C"/>
    <w:multiLevelType w:val="hybridMultilevel"/>
    <w:tmpl w:val="A2ECE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990678"/>
    <w:multiLevelType w:val="hybridMultilevel"/>
    <w:tmpl w:val="D95C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37203"/>
    <w:multiLevelType w:val="hybridMultilevel"/>
    <w:tmpl w:val="6212DD6A"/>
    <w:lvl w:ilvl="0" w:tplc="5F1AC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F251DA"/>
    <w:multiLevelType w:val="hybridMultilevel"/>
    <w:tmpl w:val="4C3E4452"/>
    <w:lvl w:ilvl="0" w:tplc="A88A4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116CC"/>
    <w:multiLevelType w:val="hybridMultilevel"/>
    <w:tmpl w:val="2DB62B48"/>
    <w:lvl w:ilvl="0" w:tplc="447810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C155A"/>
    <w:multiLevelType w:val="hybridMultilevel"/>
    <w:tmpl w:val="C32CEB58"/>
    <w:lvl w:ilvl="0" w:tplc="E104D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71170B"/>
    <w:multiLevelType w:val="hybridMultilevel"/>
    <w:tmpl w:val="57606382"/>
    <w:lvl w:ilvl="0" w:tplc="E3E44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C24B35"/>
    <w:multiLevelType w:val="hybridMultilevel"/>
    <w:tmpl w:val="C83C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11257"/>
    <w:multiLevelType w:val="hybridMultilevel"/>
    <w:tmpl w:val="6C708A78"/>
    <w:lvl w:ilvl="0" w:tplc="87A66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AB07D0"/>
    <w:multiLevelType w:val="hybridMultilevel"/>
    <w:tmpl w:val="D2F23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7B195D"/>
    <w:multiLevelType w:val="hybridMultilevel"/>
    <w:tmpl w:val="84785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C45DB"/>
    <w:multiLevelType w:val="hybridMultilevel"/>
    <w:tmpl w:val="53CC3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0229A1"/>
    <w:multiLevelType w:val="hybridMultilevel"/>
    <w:tmpl w:val="92C41238"/>
    <w:lvl w:ilvl="0" w:tplc="232E1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2D6B91"/>
    <w:multiLevelType w:val="hybridMultilevel"/>
    <w:tmpl w:val="D41245EC"/>
    <w:lvl w:ilvl="0" w:tplc="FD985E8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EC64B2"/>
    <w:multiLevelType w:val="hybridMultilevel"/>
    <w:tmpl w:val="BF78D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444B1"/>
    <w:multiLevelType w:val="hybridMultilevel"/>
    <w:tmpl w:val="1E4A8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620A7"/>
    <w:multiLevelType w:val="hybridMultilevel"/>
    <w:tmpl w:val="B0402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029"/>
    <w:multiLevelType w:val="hybridMultilevel"/>
    <w:tmpl w:val="B09E1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050BC2"/>
    <w:multiLevelType w:val="hybridMultilevel"/>
    <w:tmpl w:val="A7004C0E"/>
    <w:lvl w:ilvl="0" w:tplc="3F38B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A5100A"/>
    <w:multiLevelType w:val="hybridMultilevel"/>
    <w:tmpl w:val="D780F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0E4A3D"/>
    <w:multiLevelType w:val="hybridMultilevel"/>
    <w:tmpl w:val="11C4E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557CE4"/>
    <w:multiLevelType w:val="hybridMultilevel"/>
    <w:tmpl w:val="2BC82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03942"/>
    <w:multiLevelType w:val="hybridMultilevel"/>
    <w:tmpl w:val="A3F477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F043B"/>
    <w:multiLevelType w:val="hybridMultilevel"/>
    <w:tmpl w:val="B50878E4"/>
    <w:lvl w:ilvl="0" w:tplc="633C7722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F15E54AA">
      <w:start w:val="1"/>
      <w:numFmt w:val="decimal"/>
      <w:lvlText w:val="%2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EA0EA4"/>
    <w:multiLevelType w:val="hybridMultilevel"/>
    <w:tmpl w:val="BAD6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D3C9F"/>
    <w:multiLevelType w:val="hybridMultilevel"/>
    <w:tmpl w:val="FFBA125E"/>
    <w:lvl w:ilvl="0" w:tplc="0AB06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805CEE"/>
    <w:multiLevelType w:val="hybridMultilevel"/>
    <w:tmpl w:val="D5CE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D5517"/>
    <w:multiLevelType w:val="hybridMultilevel"/>
    <w:tmpl w:val="4DC86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1"/>
  </w:num>
  <w:num w:numId="4">
    <w:abstractNumId w:val="20"/>
  </w:num>
  <w:num w:numId="5">
    <w:abstractNumId w:val="15"/>
  </w:num>
  <w:num w:numId="6">
    <w:abstractNumId w:val="6"/>
  </w:num>
  <w:num w:numId="7">
    <w:abstractNumId w:val="3"/>
  </w:num>
  <w:num w:numId="8">
    <w:abstractNumId w:val="7"/>
  </w:num>
  <w:num w:numId="9">
    <w:abstractNumId w:val="13"/>
  </w:num>
  <w:num w:numId="10">
    <w:abstractNumId w:val="26"/>
  </w:num>
  <w:num w:numId="11">
    <w:abstractNumId w:val="8"/>
  </w:num>
  <w:num w:numId="12">
    <w:abstractNumId w:val="12"/>
  </w:num>
  <w:num w:numId="13">
    <w:abstractNumId w:val="14"/>
  </w:num>
  <w:num w:numId="14">
    <w:abstractNumId w:val="2"/>
  </w:num>
  <w:num w:numId="15">
    <w:abstractNumId w:val="18"/>
  </w:num>
  <w:num w:numId="16">
    <w:abstractNumId w:val="31"/>
  </w:num>
  <w:num w:numId="17">
    <w:abstractNumId w:val="9"/>
  </w:num>
  <w:num w:numId="18">
    <w:abstractNumId w:val="16"/>
  </w:num>
  <w:num w:numId="19">
    <w:abstractNumId w:val="33"/>
  </w:num>
  <w:num w:numId="20">
    <w:abstractNumId w:val="22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0"/>
  </w:num>
  <w:num w:numId="25">
    <w:abstractNumId w:val="30"/>
  </w:num>
  <w:num w:numId="26">
    <w:abstractNumId w:val="29"/>
  </w:num>
  <w:num w:numId="27">
    <w:abstractNumId w:val="10"/>
  </w:num>
  <w:num w:numId="28">
    <w:abstractNumId w:val="27"/>
  </w:num>
  <w:num w:numId="29">
    <w:abstractNumId w:val="11"/>
  </w:num>
  <w:num w:numId="30">
    <w:abstractNumId w:val="4"/>
  </w:num>
  <w:num w:numId="31">
    <w:abstractNumId w:val="1"/>
  </w:num>
  <w:num w:numId="32">
    <w:abstractNumId w:val="25"/>
  </w:num>
  <w:num w:numId="33">
    <w:abstractNumId w:val="24"/>
  </w:num>
  <w:num w:numId="34">
    <w:abstractNumId w:val="32"/>
  </w:num>
  <w:num w:numId="35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8F"/>
    <w:rsid w:val="00001EB8"/>
    <w:rsid w:val="0000619A"/>
    <w:rsid w:val="000115C6"/>
    <w:rsid w:val="0001197A"/>
    <w:rsid w:val="0002539E"/>
    <w:rsid w:val="00027307"/>
    <w:rsid w:val="000406DE"/>
    <w:rsid w:val="00052D9D"/>
    <w:rsid w:val="000534A2"/>
    <w:rsid w:val="0006317C"/>
    <w:rsid w:val="000658D7"/>
    <w:rsid w:val="00066E3D"/>
    <w:rsid w:val="0007355B"/>
    <w:rsid w:val="00077E0F"/>
    <w:rsid w:val="00087106"/>
    <w:rsid w:val="00091CA2"/>
    <w:rsid w:val="00096B26"/>
    <w:rsid w:val="000A65D4"/>
    <w:rsid w:val="000A66C4"/>
    <w:rsid w:val="000C4A13"/>
    <w:rsid w:val="000C5252"/>
    <w:rsid w:val="000E52F4"/>
    <w:rsid w:val="000F60CB"/>
    <w:rsid w:val="00104A23"/>
    <w:rsid w:val="0012165F"/>
    <w:rsid w:val="001277EC"/>
    <w:rsid w:val="00131436"/>
    <w:rsid w:val="001349D3"/>
    <w:rsid w:val="001520D0"/>
    <w:rsid w:val="00160C43"/>
    <w:rsid w:val="00165CDE"/>
    <w:rsid w:val="00175D87"/>
    <w:rsid w:val="0018604E"/>
    <w:rsid w:val="00186171"/>
    <w:rsid w:val="0019159D"/>
    <w:rsid w:val="001B5F2F"/>
    <w:rsid w:val="001B7155"/>
    <w:rsid w:val="001E02F5"/>
    <w:rsid w:val="001E2AA3"/>
    <w:rsid w:val="001F2571"/>
    <w:rsid w:val="00205913"/>
    <w:rsid w:val="002077D7"/>
    <w:rsid w:val="00212813"/>
    <w:rsid w:val="002222C8"/>
    <w:rsid w:val="00226DDB"/>
    <w:rsid w:val="002275A9"/>
    <w:rsid w:val="00230686"/>
    <w:rsid w:val="00233354"/>
    <w:rsid w:val="00242243"/>
    <w:rsid w:val="00242AA2"/>
    <w:rsid w:val="00244464"/>
    <w:rsid w:val="00246BF6"/>
    <w:rsid w:val="0027310B"/>
    <w:rsid w:val="00283920"/>
    <w:rsid w:val="00286570"/>
    <w:rsid w:val="00291497"/>
    <w:rsid w:val="002923B5"/>
    <w:rsid w:val="002B2978"/>
    <w:rsid w:val="002B3033"/>
    <w:rsid w:val="002B6D78"/>
    <w:rsid w:val="002C11AE"/>
    <w:rsid w:val="002C5994"/>
    <w:rsid w:val="002D0B71"/>
    <w:rsid w:val="002D451B"/>
    <w:rsid w:val="002D5853"/>
    <w:rsid w:val="002D69A5"/>
    <w:rsid w:val="002E0E69"/>
    <w:rsid w:val="002E47D5"/>
    <w:rsid w:val="002F3029"/>
    <w:rsid w:val="00302B2D"/>
    <w:rsid w:val="00305427"/>
    <w:rsid w:val="00305B0D"/>
    <w:rsid w:val="00305BE1"/>
    <w:rsid w:val="003108D7"/>
    <w:rsid w:val="00312EB4"/>
    <w:rsid w:val="0031764C"/>
    <w:rsid w:val="0032722E"/>
    <w:rsid w:val="003333AB"/>
    <w:rsid w:val="003337C9"/>
    <w:rsid w:val="003419AD"/>
    <w:rsid w:val="00346872"/>
    <w:rsid w:val="00354227"/>
    <w:rsid w:val="003633DB"/>
    <w:rsid w:val="00373D41"/>
    <w:rsid w:val="003775B3"/>
    <w:rsid w:val="00380E76"/>
    <w:rsid w:val="00382235"/>
    <w:rsid w:val="00392815"/>
    <w:rsid w:val="00393005"/>
    <w:rsid w:val="003960A3"/>
    <w:rsid w:val="00397DEC"/>
    <w:rsid w:val="003A51E5"/>
    <w:rsid w:val="003B4855"/>
    <w:rsid w:val="003B7A55"/>
    <w:rsid w:val="003C6FF1"/>
    <w:rsid w:val="003E071B"/>
    <w:rsid w:val="003E207E"/>
    <w:rsid w:val="003E2C9E"/>
    <w:rsid w:val="003E5DAD"/>
    <w:rsid w:val="003E6C5F"/>
    <w:rsid w:val="003E7615"/>
    <w:rsid w:val="00416DE2"/>
    <w:rsid w:val="00433E6F"/>
    <w:rsid w:val="00436779"/>
    <w:rsid w:val="0044482B"/>
    <w:rsid w:val="00446ABE"/>
    <w:rsid w:val="004552B9"/>
    <w:rsid w:val="00463F40"/>
    <w:rsid w:val="00471600"/>
    <w:rsid w:val="004737F2"/>
    <w:rsid w:val="00476D8F"/>
    <w:rsid w:val="004776FB"/>
    <w:rsid w:val="004805A3"/>
    <w:rsid w:val="00484F1E"/>
    <w:rsid w:val="004855BC"/>
    <w:rsid w:val="00486D49"/>
    <w:rsid w:val="004A169A"/>
    <w:rsid w:val="004A4EEA"/>
    <w:rsid w:val="004B7860"/>
    <w:rsid w:val="004C225D"/>
    <w:rsid w:val="004C704A"/>
    <w:rsid w:val="004C7F58"/>
    <w:rsid w:val="004D046F"/>
    <w:rsid w:val="004D5F55"/>
    <w:rsid w:val="004E01F8"/>
    <w:rsid w:val="00515E98"/>
    <w:rsid w:val="005349D6"/>
    <w:rsid w:val="005377DF"/>
    <w:rsid w:val="00567C9D"/>
    <w:rsid w:val="005762D5"/>
    <w:rsid w:val="005852C1"/>
    <w:rsid w:val="0058716F"/>
    <w:rsid w:val="0059584C"/>
    <w:rsid w:val="005A42E2"/>
    <w:rsid w:val="005A4FB1"/>
    <w:rsid w:val="005A5BA8"/>
    <w:rsid w:val="005A5E85"/>
    <w:rsid w:val="005B2B36"/>
    <w:rsid w:val="005C38D7"/>
    <w:rsid w:val="005C4584"/>
    <w:rsid w:val="005C5E65"/>
    <w:rsid w:val="005C74CF"/>
    <w:rsid w:val="005D243D"/>
    <w:rsid w:val="005E1A6E"/>
    <w:rsid w:val="005E4C92"/>
    <w:rsid w:val="005E5385"/>
    <w:rsid w:val="005F2957"/>
    <w:rsid w:val="006179AD"/>
    <w:rsid w:val="00632F23"/>
    <w:rsid w:val="0064678F"/>
    <w:rsid w:val="00647CE3"/>
    <w:rsid w:val="006502C3"/>
    <w:rsid w:val="00650FA0"/>
    <w:rsid w:val="0065493F"/>
    <w:rsid w:val="00665E47"/>
    <w:rsid w:val="006732F0"/>
    <w:rsid w:val="0067565D"/>
    <w:rsid w:val="0067750E"/>
    <w:rsid w:val="006822B4"/>
    <w:rsid w:val="006A0061"/>
    <w:rsid w:val="006B1A97"/>
    <w:rsid w:val="006B6F2B"/>
    <w:rsid w:val="006C2411"/>
    <w:rsid w:val="006C52FB"/>
    <w:rsid w:val="006D6C2C"/>
    <w:rsid w:val="00703FE9"/>
    <w:rsid w:val="00706D35"/>
    <w:rsid w:val="0071159A"/>
    <w:rsid w:val="0071443D"/>
    <w:rsid w:val="00720A58"/>
    <w:rsid w:val="00721793"/>
    <w:rsid w:val="00726AD3"/>
    <w:rsid w:val="00735E03"/>
    <w:rsid w:val="00750692"/>
    <w:rsid w:val="007513F0"/>
    <w:rsid w:val="007547FC"/>
    <w:rsid w:val="00756B07"/>
    <w:rsid w:val="007667D4"/>
    <w:rsid w:val="00771568"/>
    <w:rsid w:val="00771CBE"/>
    <w:rsid w:val="007744BA"/>
    <w:rsid w:val="00775513"/>
    <w:rsid w:val="007831B6"/>
    <w:rsid w:val="00787F6D"/>
    <w:rsid w:val="0079273E"/>
    <w:rsid w:val="007A2025"/>
    <w:rsid w:val="007A518B"/>
    <w:rsid w:val="007B079B"/>
    <w:rsid w:val="007B3132"/>
    <w:rsid w:val="007B70FE"/>
    <w:rsid w:val="007C1A52"/>
    <w:rsid w:val="007C242C"/>
    <w:rsid w:val="007C24B1"/>
    <w:rsid w:val="007C3804"/>
    <w:rsid w:val="007C5F3B"/>
    <w:rsid w:val="007D3D63"/>
    <w:rsid w:val="007E3116"/>
    <w:rsid w:val="007E65B4"/>
    <w:rsid w:val="007F316B"/>
    <w:rsid w:val="007F42ED"/>
    <w:rsid w:val="008021C9"/>
    <w:rsid w:val="008030A8"/>
    <w:rsid w:val="00803C8A"/>
    <w:rsid w:val="008173C2"/>
    <w:rsid w:val="00824D9D"/>
    <w:rsid w:val="0083104F"/>
    <w:rsid w:val="008319DB"/>
    <w:rsid w:val="00834341"/>
    <w:rsid w:val="008502E5"/>
    <w:rsid w:val="0085128E"/>
    <w:rsid w:val="00853299"/>
    <w:rsid w:val="00863959"/>
    <w:rsid w:val="0086560C"/>
    <w:rsid w:val="00865882"/>
    <w:rsid w:val="0088013E"/>
    <w:rsid w:val="008828A0"/>
    <w:rsid w:val="00886024"/>
    <w:rsid w:val="00891862"/>
    <w:rsid w:val="008A0A57"/>
    <w:rsid w:val="008A6390"/>
    <w:rsid w:val="008B1546"/>
    <w:rsid w:val="008C076C"/>
    <w:rsid w:val="008C1A0E"/>
    <w:rsid w:val="008C5EE2"/>
    <w:rsid w:val="008D0538"/>
    <w:rsid w:val="008D3B50"/>
    <w:rsid w:val="008E0577"/>
    <w:rsid w:val="008E0960"/>
    <w:rsid w:val="008E629C"/>
    <w:rsid w:val="008E7B99"/>
    <w:rsid w:val="008F0266"/>
    <w:rsid w:val="008F2FE4"/>
    <w:rsid w:val="008F7051"/>
    <w:rsid w:val="00913427"/>
    <w:rsid w:val="00914398"/>
    <w:rsid w:val="009162DC"/>
    <w:rsid w:val="0091684D"/>
    <w:rsid w:val="00971F92"/>
    <w:rsid w:val="00972B09"/>
    <w:rsid w:val="009741C1"/>
    <w:rsid w:val="00981E96"/>
    <w:rsid w:val="00984DBD"/>
    <w:rsid w:val="009905F6"/>
    <w:rsid w:val="009A215B"/>
    <w:rsid w:val="009A69B0"/>
    <w:rsid w:val="009A79E4"/>
    <w:rsid w:val="009B60E3"/>
    <w:rsid w:val="009C2001"/>
    <w:rsid w:val="009D4456"/>
    <w:rsid w:val="009D4A4C"/>
    <w:rsid w:val="009E321D"/>
    <w:rsid w:val="009E423D"/>
    <w:rsid w:val="009F586C"/>
    <w:rsid w:val="009F61FD"/>
    <w:rsid w:val="00A03916"/>
    <w:rsid w:val="00A13A08"/>
    <w:rsid w:val="00A17340"/>
    <w:rsid w:val="00A2437E"/>
    <w:rsid w:val="00A2635C"/>
    <w:rsid w:val="00A31D7E"/>
    <w:rsid w:val="00A42AD8"/>
    <w:rsid w:val="00A5130C"/>
    <w:rsid w:val="00A56EE8"/>
    <w:rsid w:val="00A679F7"/>
    <w:rsid w:val="00A67ABC"/>
    <w:rsid w:val="00A85821"/>
    <w:rsid w:val="00A8732D"/>
    <w:rsid w:val="00A9500F"/>
    <w:rsid w:val="00AA0E28"/>
    <w:rsid w:val="00AA4BE9"/>
    <w:rsid w:val="00AB0B65"/>
    <w:rsid w:val="00AB75B2"/>
    <w:rsid w:val="00AC34A9"/>
    <w:rsid w:val="00AC6C4A"/>
    <w:rsid w:val="00AF0516"/>
    <w:rsid w:val="00B12DDB"/>
    <w:rsid w:val="00B15A18"/>
    <w:rsid w:val="00B3326B"/>
    <w:rsid w:val="00B42C29"/>
    <w:rsid w:val="00B4752B"/>
    <w:rsid w:val="00B52E3A"/>
    <w:rsid w:val="00B743AA"/>
    <w:rsid w:val="00B74AA6"/>
    <w:rsid w:val="00B7679A"/>
    <w:rsid w:val="00B77935"/>
    <w:rsid w:val="00B81A38"/>
    <w:rsid w:val="00B9100F"/>
    <w:rsid w:val="00B911D2"/>
    <w:rsid w:val="00BA1B71"/>
    <w:rsid w:val="00BA713D"/>
    <w:rsid w:val="00BC3131"/>
    <w:rsid w:val="00BE12E5"/>
    <w:rsid w:val="00BE6072"/>
    <w:rsid w:val="00BF2B0B"/>
    <w:rsid w:val="00BF42E7"/>
    <w:rsid w:val="00BF43FD"/>
    <w:rsid w:val="00C0454B"/>
    <w:rsid w:val="00C13D66"/>
    <w:rsid w:val="00C227E8"/>
    <w:rsid w:val="00C370D0"/>
    <w:rsid w:val="00C37331"/>
    <w:rsid w:val="00C5429D"/>
    <w:rsid w:val="00C546EA"/>
    <w:rsid w:val="00C565CE"/>
    <w:rsid w:val="00C6181B"/>
    <w:rsid w:val="00C62F1A"/>
    <w:rsid w:val="00C73E94"/>
    <w:rsid w:val="00C76E7A"/>
    <w:rsid w:val="00C7776D"/>
    <w:rsid w:val="00C8717E"/>
    <w:rsid w:val="00C87C34"/>
    <w:rsid w:val="00C91F08"/>
    <w:rsid w:val="00C947A0"/>
    <w:rsid w:val="00CA44DA"/>
    <w:rsid w:val="00CB39E0"/>
    <w:rsid w:val="00CB4C18"/>
    <w:rsid w:val="00CE50BC"/>
    <w:rsid w:val="00CF03DF"/>
    <w:rsid w:val="00D034DF"/>
    <w:rsid w:val="00D05446"/>
    <w:rsid w:val="00D059EB"/>
    <w:rsid w:val="00D107B5"/>
    <w:rsid w:val="00D11840"/>
    <w:rsid w:val="00D37F11"/>
    <w:rsid w:val="00D40B38"/>
    <w:rsid w:val="00D41532"/>
    <w:rsid w:val="00D436C2"/>
    <w:rsid w:val="00D55748"/>
    <w:rsid w:val="00D577EB"/>
    <w:rsid w:val="00D65D96"/>
    <w:rsid w:val="00D84993"/>
    <w:rsid w:val="00D861CE"/>
    <w:rsid w:val="00DA1E48"/>
    <w:rsid w:val="00DB0C7F"/>
    <w:rsid w:val="00DB6508"/>
    <w:rsid w:val="00DC6289"/>
    <w:rsid w:val="00DD1054"/>
    <w:rsid w:val="00DD2A07"/>
    <w:rsid w:val="00DE1586"/>
    <w:rsid w:val="00DE523A"/>
    <w:rsid w:val="00DF4462"/>
    <w:rsid w:val="00E165B7"/>
    <w:rsid w:val="00E165D5"/>
    <w:rsid w:val="00E21B85"/>
    <w:rsid w:val="00E258E3"/>
    <w:rsid w:val="00E32D26"/>
    <w:rsid w:val="00E46896"/>
    <w:rsid w:val="00E50F06"/>
    <w:rsid w:val="00E513F3"/>
    <w:rsid w:val="00E55CB8"/>
    <w:rsid w:val="00E60A45"/>
    <w:rsid w:val="00E62F58"/>
    <w:rsid w:val="00E70B37"/>
    <w:rsid w:val="00E71B6D"/>
    <w:rsid w:val="00E844B5"/>
    <w:rsid w:val="00E85E02"/>
    <w:rsid w:val="00E85E6B"/>
    <w:rsid w:val="00E92745"/>
    <w:rsid w:val="00E96C13"/>
    <w:rsid w:val="00EA3197"/>
    <w:rsid w:val="00EA5150"/>
    <w:rsid w:val="00EA77C4"/>
    <w:rsid w:val="00EC5AE4"/>
    <w:rsid w:val="00ED1871"/>
    <w:rsid w:val="00ED3D56"/>
    <w:rsid w:val="00ED3F08"/>
    <w:rsid w:val="00ED65A1"/>
    <w:rsid w:val="00ED7A3C"/>
    <w:rsid w:val="00F02E42"/>
    <w:rsid w:val="00F04539"/>
    <w:rsid w:val="00F16826"/>
    <w:rsid w:val="00F26628"/>
    <w:rsid w:val="00F26AA9"/>
    <w:rsid w:val="00F350BF"/>
    <w:rsid w:val="00F44850"/>
    <w:rsid w:val="00F4622B"/>
    <w:rsid w:val="00F525D4"/>
    <w:rsid w:val="00F61B1C"/>
    <w:rsid w:val="00F6720E"/>
    <w:rsid w:val="00F73E2B"/>
    <w:rsid w:val="00F910EA"/>
    <w:rsid w:val="00F94A82"/>
    <w:rsid w:val="00FA2FB0"/>
    <w:rsid w:val="00FA4706"/>
    <w:rsid w:val="00FA7B8C"/>
    <w:rsid w:val="00FB16C9"/>
    <w:rsid w:val="00FB3B37"/>
    <w:rsid w:val="00FB3EDE"/>
    <w:rsid w:val="00FB3F36"/>
    <w:rsid w:val="00FB5A5E"/>
    <w:rsid w:val="00FD20A8"/>
    <w:rsid w:val="00FD7884"/>
    <w:rsid w:val="00FE7D4B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D65DB5"/>
  <w15:docId w15:val="{12FB7DB1-5A04-4CC8-BEDA-01F4DA5C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D41"/>
    <w:rPr>
      <w:bCs/>
    </w:rPr>
  </w:style>
  <w:style w:type="paragraph" w:styleId="1">
    <w:name w:val="heading 1"/>
    <w:basedOn w:val="a"/>
    <w:next w:val="a"/>
    <w:qFormat/>
    <w:rsid w:val="004805A3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qFormat/>
    <w:rsid w:val="00373D41"/>
    <w:pPr>
      <w:keepNext/>
      <w:jc w:val="center"/>
      <w:outlineLvl w:val="1"/>
    </w:pPr>
    <w:rPr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73D4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bCs w:val="0"/>
    </w:rPr>
  </w:style>
  <w:style w:type="paragraph" w:styleId="a3">
    <w:name w:val="footer"/>
    <w:basedOn w:val="a"/>
    <w:rsid w:val="00373D4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bCs w:val="0"/>
    </w:rPr>
  </w:style>
  <w:style w:type="character" w:styleId="a4">
    <w:name w:val="page number"/>
    <w:basedOn w:val="a0"/>
    <w:rsid w:val="00373D41"/>
  </w:style>
  <w:style w:type="character" w:styleId="a5">
    <w:name w:val="Hyperlink"/>
    <w:rsid w:val="00373D41"/>
    <w:rPr>
      <w:color w:val="0000FF"/>
      <w:u w:val="single"/>
    </w:rPr>
  </w:style>
  <w:style w:type="paragraph" w:styleId="3">
    <w:name w:val="Body Text 3"/>
    <w:basedOn w:val="a"/>
    <w:rsid w:val="00373D41"/>
    <w:pPr>
      <w:overflowPunct w:val="0"/>
      <w:autoSpaceDE w:val="0"/>
      <w:autoSpaceDN w:val="0"/>
      <w:adjustRightInd w:val="0"/>
      <w:spacing w:after="120"/>
      <w:textAlignment w:val="baseline"/>
    </w:pPr>
    <w:rPr>
      <w:bCs w:val="0"/>
      <w:sz w:val="16"/>
      <w:szCs w:val="16"/>
    </w:rPr>
  </w:style>
  <w:style w:type="character" w:customStyle="1" w:styleId="10">
    <w:name w:val="Гиперссылка1"/>
    <w:rsid w:val="00373D41"/>
    <w:rPr>
      <w:color w:val="0000FF"/>
      <w:u w:val="single"/>
    </w:rPr>
  </w:style>
  <w:style w:type="paragraph" w:styleId="a6">
    <w:name w:val="header"/>
    <w:basedOn w:val="a"/>
    <w:rsid w:val="00476D8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776F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9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865882"/>
    <w:rPr>
      <w:color w:val="106BBE"/>
    </w:rPr>
  </w:style>
  <w:style w:type="paragraph" w:styleId="aa">
    <w:name w:val="List Paragraph"/>
    <w:basedOn w:val="a"/>
    <w:uiPriority w:val="34"/>
    <w:qFormat/>
    <w:rsid w:val="005C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509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 Профессиональной  подготовки  "СТЕК": 953-30-40,  953-50-60</vt:lpstr>
    </vt:vector>
  </TitlesOfParts>
  <Company>stek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 Профессиональной  подготовки  "СТЕК": 953-30-40,  953-50-60</dc:title>
  <dc:creator>user</dc:creator>
  <cp:lastModifiedBy>Сафронова Анна Михайловна</cp:lastModifiedBy>
  <cp:revision>9</cp:revision>
  <cp:lastPrinted>2017-01-11T15:17:00Z</cp:lastPrinted>
  <dcterms:created xsi:type="dcterms:W3CDTF">2019-02-11T10:24:00Z</dcterms:created>
  <dcterms:modified xsi:type="dcterms:W3CDTF">2020-01-16T09:52:00Z</dcterms:modified>
</cp:coreProperties>
</file>