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4A169A" w:rsidRPr="004A169A">
        <w:trPr>
          <w:trHeight w:val="567"/>
        </w:trPr>
        <w:tc>
          <w:tcPr>
            <w:tcW w:w="8222" w:type="dxa"/>
            <w:tcBorders>
              <w:bottom w:val="single" w:sz="24" w:space="0" w:color="auto"/>
            </w:tcBorders>
            <w:vAlign w:val="center"/>
          </w:tcPr>
          <w:p w:rsidR="00392815" w:rsidRPr="004A169A" w:rsidRDefault="00392815" w:rsidP="003A51E5">
            <w:pPr>
              <w:ind w:left="-108" w:right="-284"/>
              <w:rPr>
                <w:b/>
                <w:sz w:val="28"/>
              </w:rPr>
            </w:pPr>
            <w:r w:rsidRPr="004A169A">
              <w:rPr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392815" w:rsidRPr="004A169A" w:rsidRDefault="000C4A13" w:rsidP="003A51E5">
            <w:pPr>
              <w:ind w:right="-108"/>
              <w:jc w:val="right"/>
              <w:rPr>
                <w:b/>
                <w:sz w:val="28"/>
              </w:rPr>
            </w:pPr>
            <w:r w:rsidRPr="004A169A">
              <w:rPr>
                <w:b/>
                <w:noProof/>
                <w:sz w:val="28"/>
              </w:rPr>
              <w:drawing>
                <wp:inline distT="0" distB="0" distL="0" distR="0">
                  <wp:extent cx="933450" cy="347980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9A" w:rsidRPr="004A169A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392815" w:rsidRPr="004A169A" w:rsidRDefault="00392815" w:rsidP="003A51E5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4A169A" w:rsidRPr="004A169A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</w:p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Утверждаю:</w:t>
            </w:r>
          </w:p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директор НОЧУ</w:t>
            </w:r>
            <w:r w:rsidR="005C74CF" w:rsidRPr="004A169A">
              <w:rPr>
                <w:i/>
              </w:rPr>
              <w:t xml:space="preserve"> ДПО</w:t>
            </w:r>
            <w:r w:rsidRPr="004A169A">
              <w:rPr>
                <w:i/>
              </w:rPr>
              <w:t xml:space="preserve"> </w:t>
            </w:r>
            <w:r w:rsidR="00A67ABC" w:rsidRPr="004A169A">
              <w:rPr>
                <w:i/>
              </w:rPr>
              <w:t>«</w:t>
            </w:r>
            <w:r w:rsidRPr="004A169A">
              <w:rPr>
                <w:i/>
              </w:rPr>
              <w:t>ЦПП «СТЕК»</w:t>
            </w:r>
          </w:p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С.А. Градополов</w:t>
            </w:r>
          </w:p>
        </w:tc>
      </w:tr>
    </w:tbl>
    <w:p w:rsidR="00392815" w:rsidRPr="00142A39" w:rsidRDefault="00392815" w:rsidP="00142A39">
      <w:pPr>
        <w:pStyle w:val="2"/>
        <w:rPr>
          <w:b/>
          <w:bCs/>
          <w:sz w:val="24"/>
          <w:szCs w:val="24"/>
          <w:lang w:val="en-US"/>
        </w:rPr>
      </w:pPr>
    </w:p>
    <w:p w:rsidR="007F42ED" w:rsidRPr="00142A39" w:rsidRDefault="007F42ED" w:rsidP="00142A39">
      <w:pPr>
        <w:pStyle w:val="2"/>
        <w:rPr>
          <w:b/>
          <w:bCs/>
        </w:rPr>
      </w:pPr>
      <w:r w:rsidRPr="00142A39">
        <w:rPr>
          <w:b/>
          <w:bCs/>
        </w:rPr>
        <w:t>Программа спецкурса</w:t>
      </w:r>
    </w:p>
    <w:p w:rsidR="00027307" w:rsidRPr="00E342F2" w:rsidRDefault="00027307" w:rsidP="00142A39">
      <w:pPr>
        <w:jc w:val="center"/>
        <w:rPr>
          <w:sz w:val="24"/>
          <w:szCs w:val="24"/>
        </w:rPr>
      </w:pPr>
    </w:p>
    <w:p w:rsidR="007F42ED" w:rsidRPr="00142A39" w:rsidRDefault="007F42ED" w:rsidP="00142A39">
      <w:pPr>
        <w:pStyle w:val="20"/>
        <w:spacing w:after="0" w:line="240" w:lineRule="auto"/>
        <w:jc w:val="center"/>
        <w:rPr>
          <w:b/>
          <w:bCs/>
          <w:sz w:val="44"/>
        </w:rPr>
      </w:pPr>
      <w:r w:rsidRPr="00142A39">
        <w:rPr>
          <w:b/>
          <w:bCs/>
          <w:sz w:val="44"/>
        </w:rPr>
        <w:t>«</w:t>
      </w:r>
      <w:r w:rsidR="00C8717E" w:rsidRPr="00142A39">
        <w:rPr>
          <w:b/>
          <w:bCs/>
          <w:sz w:val="44"/>
        </w:rPr>
        <w:t>Нов</w:t>
      </w:r>
      <w:r w:rsidR="0090168F" w:rsidRPr="00142A39">
        <w:rPr>
          <w:b/>
          <w:bCs/>
          <w:sz w:val="44"/>
        </w:rPr>
        <w:t>о</w:t>
      </w:r>
      <w:r w:rsidR="00C8717E" w:rsidRPr="00142A39">
        <w:rPr>
          <w:b/>
          <w:bCs/>
          <w:sz w:val="44"/>
        </w:rPr>
        <w:t>е</w:t>
      </w:r>
      <w:r w:rsidR="0090168F" w:rsidRPr="00142A39">
        <w:rPr>
          <w:b/>
          <w:bCs/>
          <w:sz w:val="44"/>
        </w:rPr>
        <w:t xml:space="preserve"> в налогообложени</w:t>
      </w:r>
      <w:r w:rsidR="00142A39" w:rsidRPr="00142A39">
        <w:rPr>
          <w:b/>
          <w:bCs/>
          <w:sz w:val="44"/>
        </w:rPr>
        <w:t>и</w:t>
      </w:r>
      <w:r w:rsidRPr="00142A39">
        <w:rPr>
          <w:b/>
          <w:bCs/>
          <w:sz w:val="44"/>
        </w:rPr>
        <w:t>»</w:t>
      </w:r>
    </w:p>
    <w:p w:rsidR="007F42ED" w:rsidRPr="00E342F2" w:rsidRDefault="007F42ED" w:rsidP="00142A39">
      <w:pPr>
        <w:jc w:val="center"/>
        <w:rPr>
          <w:b/>
          <w:bCs w:val="0"/>
          <w:i/>
          <w:iCs/>
          <w:sz w:val="24"/>
        </w:rPr>
      </w:pPr>
    </w:p>
    <w:p w:rsidR="007F42ED" w:rsidRPr="00142A39" w:rsidRDefault="007F42ED" w:rsidP="00142A39">
      <w:pPr>
        <w:jc w:val="center"/>
        <w:rPr>
          <w:b/>
          <w:bCs w:val="0"/>
          <w:i/>
          <w:iCs/>
        </w:rPr>
      </w:pPr>
      <w:r w:rsidRPr="00142A39">
        <w:rPr>
          <w:b/>
          <w:bCs w:val="0"/>
          <w:i/>
          <w:iCs/>
          <w:sz w:val="32"/>
        </w:rPr>
        <w:t>(</w:t>
      </w:r>
      <w:r w:rsidR="00142A39" w:rsidRPr="00142A39">
        <w:rPr>
          <w:b/>
          <w:bCs w:val="0"/>
          <w:i/>
          <w:iCs/>
          <w:sz w:val="32"/>
        </w:rPr>
        <w:t>2</w:t>
      </w:r>
      <w:r w:rsidRPr="00142A39">
        <w:rPr>
          <w:b/>
          <w:bCs w:val="0"/>
          <w:i/>
          <w:iCs/>
          <w:sz w:val="32"/>
        </w:rPr>
        <w:t>0 академических часов)</w:t>
      </w:r>
    </w:p>
    <w:p w:rsidR="007F42ED" w:rsidRPr="00E342F2" w:rsidRDefault="007F42ED" w:rsidP="00142A39">
      <w:pPr>
        <w:jc w:val="center"/>
        <w:rPr>
          <w:b/>
          <w:bCs w:val="0"/>
          <w:sz w:val="24"/>
        </w:rPr>
      </w:pPr>
    </w:p>
    <w:p w:rsidR="0090168F" w:rsidRPr="00142A39" w:rsidRDefault="0090168F" w:rsidP="00E342F2">
      <w:pPr>
        <w:jc w:val="both"/>
        <w:rPr>
          <w:sz w:val="22"/>
          <w:szCs w:val="22"/>
        </w:rPr>
      </w:pPr>
      <w:r w:rsidRPr="00142A39">
        <w:rPr>
          <w:sz w:val="22"/>
          <w:szCs w:val="22"/>
        </w:rPr>
        <w:t>Все вопросы освещаются с учетом изменений, внесенных в Законодательство РФ по налогам и сборам.</w:t>
      </w:r>
    </w:p>
    <w:p w:rsidR="0090168F" w:rsidRPr="00142A39" w:rsidRDefault="0090168F" w:rsidP="00E342F2">
      <w:pPr>
        <w:jc w:val="both"/>
        <w:rPr>
          <w:rFonts w:eastAsia="Calibri"/>
          <w:sz w:val="22"/>
          <w:szCs w:val="22"/>
          <w:lang w:eastAsia="en-US"/>
        </w:rPr>
      </w:pPr>
    </w:p>
    <w:p w:rsidR="00142A39" w:rsidRPr="00142A39" w:rsidRDefault="00142A39" w:rsidP="00E342F2">
      <w:pPr>
        <w:contextualSpacing/>
        <w:jc w:val="both"/>
        <w:rPr>
          <w:b/>
          <w:sz w:val="22"/>
          <w:szCs w:val="22"/>
        </w:rPr>
      </w:pPr>
      <w:r w:rsidRPr="00142A39">
        <w:rPr>
          <w:b/>
          <w:sz w:val="22"/>
          <w:szCs w:val="22"/>
        </w:rPr>
        <w:t>Тема 1. Часть 1 НК РФ</w:t>
      </w:r>
    </w:p>
    <w:p w:rsidR="00142A39" w:rsidRPr="00E342F2" w:rsidRDefault="00142A39" w:rsidP="003765E7">
      <w:pPr>
        <w:pStyle w:val="a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pacing w:val="-2"/>
          <w:sz w:val="22"/>
          <w:szCs w:val="22"/>
          <w:lang w:eastAsia="en-US"/>
        </w:rPr>
      </w:pPr>
      <w:r w:rsidRPr="00E342F2">
        <w:rPr>
          <w:spacing w:val="-2"/>
          <w:sz w:val="22"/>
          <w:szCs w:val="22"/>
        </w:rPr>
        <w:t xml:space="preserve">Изменения 2020г. </w:t>
      </w:r>
      <w:r w:rsidRPr="00E342F2">
        <w:rPr>
          <w:rFonts w:eastAsia="Calibri"/>
          <w:spacing w:val="-2"/>
          <w:sz w:val="22"/>
          <w:szCs w:val="22"/>
          <w:lang w:eastAsia="en-US"/>
        </w:rPr>
        <w:t xml:space="preserve">в связи с принятием мер по обеспечению устойчивого развития экономики в условиях ухудшения ситуации в результате распространения новой </w:t>
      </w:r>
      <w:proofErr w:type="spellStart"/>
      <w:r w:rsidRPr="00E342F2">
        <w:rPr>
          <w:rFonts w:eastAsia="Calibri"/>
          <w:spacing w:val="-2"/>
          <w:sz w:val="22"/>
          <w:szCs w:val="22"/>
          <w:lang w:eastAsia="en-US"/>
        </w:rPr>
        <w:t>коронавирусной</w:t>
      </w:r>
      <w:proofErr w:type="spellEnd"/>
      <w:r w:rsidRPr="00E342F2">
        <w:rPr>
          <w:rFonts w:eastAsia="Calibri"/>
          <w:spacing w:val="-2"/>
          <w:sz w:val="22"/>
          <w:szCs w:val="22"/>
          <w:lang w:eastAsia="en-US"/>
        </w:rPr>
        <w:t xml:space="preserve"> инфекции (Федеральный закон от 01.04.2020 № 102-ФЗ, Постановление П</w:t>
      </w:r>
      <w:r w:rsidR="00E342F2" w:rsidRPr="00E342F2">
        <w:rPr>
          <w:rFonts w:eastAsia="Calibri"/>
          <w:spacing w:val="-2"/>
          <w:sz w:val="22"/>
          <w:szCs w:val="22"/>
          <w:lang w:eastAsia="en-US"/>
        </w:rPr>
        <w:t>равительства РФ от 02.04.2020 № </w:t>
      </w:r>
      <w:r w:rsidRPr="00E342F2">
        <w:rPr>
          <w:rFonts w:eastAsia="Calibri"/>
          <w:spacing w:val="-2"/>
          <w:sz w:val="22"/>
          <w:szCs w:val="22"/>
          <w:lang w:eastAsia="en-US"/>
        </w:rPr>
        <w:t>409):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продление сроков представления налоговой отчетности;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продление сроков уплаты налогов, сборов, взносов и возможность их уплаты с рассрочкой;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неприменение некоторых видов ответственности к налогоплательщику;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приостановление мероприятий налогового контроля в отношении налогоплательщиков.</w:t>
      </w:r>
    </w:p>
    <w:p w:rsidR="00142A39" w:rsidRPr="00142A39" w:rsidRDefault="00142A39" w:rsidP="003765E7">
      <w:pPr>
        <w:pStyle w:val="a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142A39">
        <w:rPr>
          <w:sz w:val="22"/>
          <w:szCs w:val="22"/>
        </w:rPr>
        <w:t>Иные изменения  2020г. в порядке администрирования налогов и взносов (Федеральный зак</w:t>
      </w:r>
      <w:r w:rsidR="00E342F2">
        <w:rPr>
          <w:sz w:val="22"/>
          <w:szCs w:val="22"/>
        </w:rPr>
        <w:t>он от </w:t>
      </w:r>
      <w:r w:rsidRPr="00142A39">
        <w:rPr>
          <w:sz w:val="22"/>
          <w:szCs w:val="22"/>
        </w:rPr>
        <w:t>29.09.2019 № 325-ФЗ).</w:t>
      </w:r>
    </w:p>
    <w:p w:rsidR="00142A39" w:rsidRPr="00142A39" w:rsidRDefault="00142A39" w:rsidP="00E342F2">
      <w:pPr>
        <w:contextualSpacing/>
        <w:jc w:val="both"/>
        <w:rPr>
          <w:sz w:val="22"/>
          <w:szCs w:val="22"/>
        </w:rPr>
      </w:pPr>
    </w:p>
    <w:p w:rsidR="00142A39" w:rsidRPr="00142A39" w:rsidRDefault="00142A39" w:rsidP="00E342F2">
      <w:pPr>
        <w:contextualSpacing/>
        <w:jc w:val="both"/>
        <w:rPr>
          <w:b/>
          <w:sz w:val="22"/>
          <w:szCs w:val="22"/>
        </w:rPr>
      </w:pPr>
      <w:r w:rsidRPr="00142A39">
        <w:rPr>
          <w:b/>
          <w:sz w:val="22"/>
          <w:szCs w:val="22"/>
        </w:rPr>
        <w:t xml:space="preserve">Тема 2. Налог на добавленную стоимость (Глава 21 НК РФ) </w:t>
      </w:r>
    </w:p>
    <w:p w:rsidR="00142A39" w:rsidRPr="00142A39" w:rsidRDefault="00142A39" w:rsidP="003765E7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42A39">
        <w:rPr>
          <w:sz w:val="22"/>
          <w:szCs w:val="22"/>
        </w:rPr>
        <w:t>Изменения с 2020г. в порядке исчисления и уплаты налога (Фед</w:t>
      </w:r>
      <w:r w:rsidR="00E342F2">
        <w:rPr>
          <w:sz w:val="22"/>
          <w:szCs w:val="22"/>
        </w:rPr>
        <w:t>еральные законы от 29.09.2019 № </w:t>
      </w:r>
      <w:r w:rsidRPr="00142A39">
        <w:rPr>
          <w:sz w:val="22"/>
          <w:szCs w:val="22"/>
        </w:rPr>
        <w:t>325-Ф, от 06.06.2019 № 123-ФЗ, от 15.04.2019 № 63-ФЗ и др.):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в порядке восстановления налога, ранее правомерно принятого к вычету;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в порядке применения вычета в отношении определенных видов операций;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в порядке ведения раздельного учета;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иные изменения.</w:t>
      </w:r>
    </w:p>
    <w:p w:rsidR="00142A39" w:rsidRPr="00142A39" w:rsidRDefault="00142A39" w:rsidP="003765E7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42A39">
        <w:rPr>
          <w:sz w:val="22"/>
          <w:szCs w:val="22"/>
        </w:rPr>
        <w:t>Приобретение электронных услуг у иностранных лиц</w:t>
      </w:r>
      <w:r w:rsidR="00E342F2">
        <w:rPr>
          <w:sz w:val="22"/>
          <w:szCs w:val="22"/>
        </w:rPr>
        <w:t xml:space="preserve"> (с</w:t>
      </w:r>
      <w:r w:rsidRPr="00142A39">
        <w:rPr>
          <w:sz w:val="22"/>
          <w:szCs w:val="22"/>
        </w:rPr>
        <w:t>т.174.2 НК РФ): особенности применения вычетов и оформления книги покупок.</w:t>
      </w:r>
    </w:p>
    <w:p w:rsidR="00142A39" w:rsidRPr="00142A39" w:rsidRDefault="00142A39" w:rsidP="003765E7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42A39">
        <w:rPr>
          <w:sz w:val="22"/>
          <w:szCs w:val="22"/>
        </w:rPr>
        <w:t xml:space="preserve">Актуальные вопросы исчисления и уплаты НДС, в </w:t>
      </w:r>
      <w:proofErr w:type="spellStart"/>
      <w:r w:rsidRPr="00142A39">
        <w:rPr>
          <w:sz w:val="22"/>
          <w:szCs w:val="22"/>
        </w:rPr>
        <w:t>т.ч</w:t>
      </w:r>
      <w:proofErr w:type="spellEnd"/>
      <w:r w:rsidRPr="00142A39">
        <w:rPr>
          <w:sz w:val="22"/>
          <w:szCs w:val="22"/>
        </w:rPr>
        <w:t xml:space="preserve">. при возврате товаров, </w:t>
      </w:r>
      <w:r w:rsidR="00E342F2">
        <w:rPr>
          <w:sz w:val="22"/>
          <w:szCs w:val="22"/>
        </w:rPr>
        <w:t>при применении ставки </w:t>
      </w:r>
      <w:r w:rsidRPr="00142A39">
        <w:rPr>
          <w:sz w:val="22"/>
          <w:szCs w:val="22"/>
        </w:rPr>
        <w:t>0%, при проведении камеральной проверки НДС-декларации.</w:t>
      </w:r>
    </w:p>
    <w:p w:rsidR="00142A39" w:rsidRPr="00142A39" w:rsidRDefault="00142A39" w:rsidP="00E342F2">
      <w:pPr>
        <w:ind w:left="360"/>
        <w:contextualSpacing/>
        <w:jc w:val="both"/>
        <w:rPr>
          <w:b/>
          <w:sz w:val="22"/>
          <w:szCs w:val="22"/>
        </w:rPr>
      </w:pPr>
    </w:p>
    <w:p w:rsidR="00142A39" w:rsidRPr="00142A39" w:rsidRDefault="00142A39" w:rsidP="00E342F2">
      <w:pPr>
        <w:contextualSpacing/>
        <w:jc w:val="both"/>
        <w:rPr>
          <w:b/>
          <w:sz w:val="22"/>
          <w:szCs w:val="22"/>
        </w:rPr>
      </w:pPr>
      <w:r w:rsidRPr="00142A39">
        <w:rPr>
          <w:b/>
          <w:sz w:val="22"/>
          <w:szCs w:val="22"/>
        </w:rPr>
        <w:t>Тема 3. Налог на прибыль организаций (Глава 25 НК РФ)</w:t>
      </w:r>
    </w:p>
    <w:p w:rsidR="00142A39" w:rsidRPr="00E342F2" w:rsidRDefault="00142A39" w:rsidP="003765E7">
      <w:pPr>
        <w:pStyle w:val="aa"/>
        <w:numPr>
          <w:ilvl w:val="0"/>
          <w:numId w:val="4"/>
        </w:numPr>
        <w:jc w:val="both"/>
        <w:rPr>
          <w:sz w:val="22"/>
          <w:szCs w:val="22"/>
        </w:rPr>
      </w:pPr>
      <w:r w:rsidRPr="00E342F2">
        <w:rPr>
          <w:sz w:val="22"/>
          <w:szCs w:val="22"/>
        </w:rPr>
        <w:t xml:space="preserve">Изменения с 2020г. в связи с принятием мер </w:t>
      </w:r>
      <w:r w:rsidRPr="00E342F2">
        <w:rPr>
          <w:rFonts w:eastAsia="Calibri"/>
          <w:sz w:val="22"/>
          <w:szCs w:val="22"/>
          <w:lang w:eastAsia="en-US"/>
        </w:rPr>
        <w:t xml:space="preserve">по обеспечению устойчивого развития экономики в условиях ухудшения ситуации в результате распространения новой </w:t>
      </w:r>
      <w:proofErr w:type="spellStart"/>
      <w:r w:rsidRPr="00E342F2">
        <w:rPr>
          <w:rFonts w:eastAsia="Calibri"/>
          <w:sz w:val="22"/>
          <w:szCs w:val="22"/>
          <w:lang w:eastAsia="en-US"/>
        </w:rPr>
        <w:t>коронавирусной</w:t>
      </w:r>
      <w:proofErr w:type="spellEnd"/>
      <w:r w:rsidRPr="00E342F2">
        <w:rPr>
          <w:rFonts w:eastAsia="Calibri"/>
          <w:sz w:val="22"/>
          <w:szCs w:val="22"/>
          <w:lang w:eastAsia="en-US"/>
        </w:rPr>
        <w:t xml:space="preserve"> инфекции</w:t>
      </w:r>
      <w:r w:rsidR="00E342F2">
        <w:rPr>
          <w:rFonts w:eastAsia="Calibri"/>
          <w:sz w:val="22"/>
          <w:szCs w:val="22"/>
          <w:lang w:eastAsia="en-US"/>
        </w:rPr>
        <w:t xml:space="preserve"> </w:t>
      </w:r>
      <w:r w:rsidRPr="00E342F2">
        <w:rPr>
          <w:rFonts w:eastAsia="Calibri"/>
          <w:sz w:val="22"/>
          <w:szCs w:val="22"/>
          <w:lang w:eastAsia="en-US"/>
        </w:rPr>
        <w:t>(Федеральный закон от 22.04.2020 № 121-ФЗ):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возможность изменения порядка уплаты налога в течение года;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новые виды расходов организации;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новый вид необлагаемых доходов в части субсидий для субъектов МСП.</w:t>
      </w:r>
    </w:p>
    <w:p w:rsidR="00142A39" w:rsidRPr="00142A39" w:rsidRDefault="00142A39" w:rsidP="003765E7">
      <w:pPr>
        <w:pStyle w:val="aa"/>
        <w:numPr>
          <w:ilvl w:val="0"/>
          <w:numId w:val="4"/>
        </w:numPr>
        <w:jc w:val="both"/>
        <w:rPr>
          <w:sz w:val="22"/>
          <w:szCs w:val="22"/>
        </w:rPr>
      </w:pPr>
      <w:r w:rsidRPr="00142A39">
        <w:rPr>
          <w:sz w:val="22"/>
          <w:szCs w:val="22"/>
        </w:rPr>
        <w:t>Иные изменения с 2020г. в порядке исчисления и уплаты налога (Федеральные законы от 18.03.2020 № 62-ФЗ, от 29.09.2019 № 325-ФЗ, от 26.07.2019 № 210-ФЗ и др.):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в порядке учета расходов в виде амортизации;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в порядке переноса убытков на будущее;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в порядке применения ставок налога;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иные изменения.</w:t>
      </w:r>
    </w:p>
    <w:p w:rsidR="00142A39" w:rsidRPr="00142A39" w:rsidRDefault="00142A39" w:rsidP="003765E7">
      <w:pPr>
        <w:pStyle w:val="aa"/>
        <w:numPr>
          <w:ilvl w:val="0"/>
          <w:numId w:val="4"/>
        </w:numPr>
        <w:jc w:val="both"/>
        <w:rPr>
          <w:sz w:val="22"/>
          <w:szCs w:val="22"/>
        </w:rPr>
      </w:pPr>
      <w:r w:rsidRPr="00142A39">
        <w:rPr>
          <w:sz w:val="22"/>
          <w:szCs w:val="22"/>
        </w:rPr>
        <w:t xml:space="preserve">Изменения с 2020г. в порядке применения инвестиционного налогового вычета по расходам, связанным с приобретением основных средств (Федеральные законы от 29.09.2019 № 325-ФЗ, </w:t>
      </w:r>
      <w:r w:rsidR="00E342F2">
        <w:rPr>
          <w:sz w:val="22"/>
          <w:szCs w:val="22"/>
        </w:rPr>
        <w:t>от </w:t>
      </w:r>
      <w:r w:rsidRPr="00142A39">
        <w:rPr>
          <w:sz w:val="22"/>
          <w:szCs w:val="22"/>
        </w:rPr>
        <w:t>26.07.2019 № 210-ФЗ).</w:t>
      </w:r>
    </w:p>
    <w:p w:rsidR="00142A39" w:rsidRDefault="00142A39" w:rsidP="00E342F2">
      <w:pPr>
        <w:ind w:left="284"/>
        <w:contextualSpacing/>
        <w:jc w:val="both"/>
        <w:rPr>
          <w:sz w:val="22"/>
          <w:szCs w:val="22"/>
        </w:rPr>
      </w:pPr>
    </w:p>
    <w:p w:rsidR="00E342F2" w:rsidRPr="00142A39" w:rsidRDefault="00E342F2" w:rsidP="00E342F2">
      <w:pPr>
        <w:ind w:left="284"/>
        <w:contextualSpacing/>
        <w:jc w:val="both"/>
        <w:rPr>
          <w:sz w:val="22"/>
          <w:szCs w:val="22"/>
        </w:rPr>
      </w:pPr>
    </w:p>
    <w:p w:rsidR="00142A39" w:rsidRPr="00142A39" w:rsidRDefault="00142A39" w:rsidP="00E342F2">
      <w:pPr>
        <w:contextualSpacing/>
        <w:jc w:val="both"/>
        <w:rPr>
          <w:b/>
          <w:sz w:val="22"/>
          <w:szCs w:val="22"/>
        </w:rPr>
      </w:pPr>
      <w:r w:rsidRPr="00142A39">
        <w:rPr>
          <w:b/>
          <w:sz w:val="22"/>
          <w:szCs w:val="22"/>
        </w:rPr>
        <w:lastRenderedPageBreak/>
        <w:t>Тема 4. Налог на имущество организаций (Глава 30 НК РФ)</w:t>
      </w:r>
    </w:p>
    <w:p w:rsidR="00142A39" w:rsidRPr="00142A39" w:rsidRDefault="00142A39" w:rsidP="003765E7">
      <w:pPr>
        <w:pStyle w:val="aa"/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sz w:val="22"/>
          <w:szCs w:val="22"/>
        </w:rPr>
        <w:t>Изменения</w:t>
      </w:r>
      <w:r w:rsidRPr="00142A39">
        <w:rPr>
          <w:rFonts w:eastAsia="Calibr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142A39">
        <w:rPr>
          <w:rFonts w:eastAsia="Calibri"/>
          <w:sz w:val="22"/>
          <w:szCs w:val="22"/>
          <w:lang w:eastAsia="en-US"/>
        </w:rPr>
        <w:t xml:space="preserve">с 2020г. в порядке исчисления и уплаты налога (Федеральные законы от </w:t>
      </w:r>
      <w:r w:rsidR="00E342F2">
        <w:rPr>
          <w:rFonts w:eastAsia="Calibri"/>
          <w:sz w:val="22"/>
          <w:szCs w:val="22"/>
          <w:lang w:eastAsia="en-US"/>
        </w:rPr>
        <w:t>28.11.2019 № </w:t>
      </w:r>
      <w:r w:rsidRPr="00142A39">
        <w:rPr>
          <w:rFonts w:eastAsia="Calibri"/>
          <w:sz w:val="22"/>
          <w:szCs w:val="22"/>
          <w:lang w:eastAsia="en-US"/>
        </w:rPr>
        <w:t>379-ФЗ, от 29.09.2019 № 325-ФЗ, от 15.04.2019г. № 63-ФЗ):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в составе отчетности по налогу;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в порядке представления отчетности;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в порядке учета объектов для включения в налоговую базу;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в составе видов объектов, облагаемых по кадастровой стоимости.</w:t>
      </w:r>
    </w:p>
    <w:p w:rsidR="00142A39" w:rsidRPr="00142A39" w:rsidRDefault="00142A39" w:rsidP="00E342F2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142A39" w:rsidRPr="00142A39" w:rsidRDefault="00142A39" w:rsidP="00E342F2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142A39">
        <w:rPr>
          <w:rFonts w:eastAsia="Calibri"/>
          <w:b/>
          <w:sz w:val="22"/>
          <w:szCs w:val="22"/>
          <w:lang w:eastAsia="en-US"/>
        </w:rPr>
        <w:t>Тема 5. Транспортный налог (Глава 28 НК РФ), Земельный налог (Глава 31 НК РФ)</w:t>
      </w:r>
    </w:p>
    <w:p w:rsidR="00142A39" w:rsidRPr="00142A39" w:rsidRDefault="00142A39" w:rsidP="003765E7">
      <w:pPr>
        <w:pStyle w:val="aa"/>
        <w:numPr>
          <w:ilvl w:val="0"/>
          <w:numId w:val="6"/>
        </w:numPr>
        <w:jc w:val="both"/>
        <w:rPr>
          <w:sz w:val="22"/>
          <w:szCs w:val="22"/>
        </w:rPr>
      </w:pPr>
      <w:r w:rsidRPr="00E342F2">
        <w:rPr>
          <w:sz w:val="22"/>
          <w:szCs w:val="22"/>
        </w:rPr>
        <w:t>Изменения</w:t>
      </w:r>
      <w:r w:rsidRPr="00142A39">
        <w:rPr>
          <w:rFonts w:eastAsia="Calibri"/>
          <w:sz w:val="22"/>
          <w:szCs w:val="22"/>
          <w:lang w:eastAsia="en-US"/>
        </w:rPr>
        <w:t xml:space="preserve"> 2020 – 2021г.г. (Федеральные законы от 29.09.2019 № 325-ФЗ, от 15.04.2019 № 63-ФЗ):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отмена обязанности представления отчетности юридическими лицами;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изменение сроков уплаты налогов;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введение нового порядка администрирования налоговыми органами полноты и своевременности уплаты налогов в бюджет;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142A39">
        <w:rPr>
          <w:rFonts w:eastAsia="Calibri"/>
          <w:sz w:val="22"/>
          <w:szCs w:val="22"/>
          <w:lang w:eastAsia="en-US"/>
        </w:rPr>
        <w:t>введение новой обязанности для налогоплательщика;</w:t>
      </w:r>
    </w:p>
    <w:p w:rsidR="00142A39" w:rsidRPr="00142A39" w:rsidRDefault="00142A39" w:rsidP="003765E7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142A39">
        <w:rPr>
          <w:rFonts w:eastAsia="Calibri"/>
          <w:sz w:val="22"/>
          <w:szCs w:val="22"/>
          <w:lang w:eastAsia="en-US"/>
        </w:rPr>
        <w:t>введение нового порядка применения налоговых льгот по налогам.</w:t>
      </w:r>
    </w:p>
    <w:p w:rsidR="00142A39" w:rsidRPr="00142A39" w:rsidRDefault="00142A39" w:rsidP="00E342F2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142A39" w:rsidRPr="00142A39" w:rsidRDefault="00142A39" w:rsidP="00E342F2">
      <w:pPr>
        <w:contextualSpacing/>
        <w:jc w:val="both"/>
        <w:rPr>
          <w:b/>
          <w:sz w:val="22"/>
          <w:szCs w:val="22"/>
        </w:rPr>
      </w:pPr>
      <w:r w:rsidRPr="00142A39">
        <w:rPr>
          <w:b/>
          <w:sz w:val="22"/>
          <w:szCs w:val="22"/>
        </w:rPr>
        <w:t>Тема 6. Налог на доходы физических лиц (Глава 23 НК РФ) и страховые взносы (Глава 34 НК РФ)</w:t>
      </w:r>
    </w:p>
    <w:p w:rsidR="00142A39" w:rsidRPr="00E342F2" w:rsidRDefault="00142A39" w:rsidP="003765E7">
      <w:pPr>
        <w:pStyle w:val="aa"/>
        <w:numPr>
          <w:ilvl w:val="0"/>
          <w:numId w:val="7"/>
        </w:numPr>
        <w:jc w:val="both"/>
        <w:rPr>
          <w:spacing w:val="-2"/>
          <w:sz w:val="22"/>
          <w:szCs w:val="22"/>
        </w:rPr>
      </w:pPr>
      <w:r w:rsidRPr="00E342F2">
        <w:rPr>
          <w:spacing w:val="-2"/>
          <w:sz w:val="22"/>
          <w:szCs w:val="22"/>
        </w:rPr>
        <w:t>Изменения 2020 – 2021г.г. в порядке исчисления и уплаты НДФЛ и страховых взносов с 2019 г. (Федеральные законы от 01.04.2020 № 102-ФЗ,</w:t>
      </w:r>
      <w:r w:rsidR="00E342F2">
        <w:rPr>
          <w:spacing w:val="-2"/>
          <w:sz w:val="22"/>
          <w:szCs w:val="22"/>
        </w:rPr>
        <w:t xml:space="preserve"> </w:t>
      </w:r>
      <w:r w:rsidRPr="00E342F2">
        <w:rPr>
          <w:spacing w:val="-2"/>
          <w:sz w:val="22"/>
          <w:szCs w:val="22"/>
        </w:rPr>
        <w:t>от 29.09.2019 № 325-ФЗ, от 26.07.2019 № 210-ФЗ и др.):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 xml:space="preserve">в порядке представления и составе отчетности, в </w:t>
      </w:r>
      <w:proofErr w:type="spellStart"/>
      <w:r w:rsidRPr="00E342F2">
        <w:rPr>
          <w:rFonts w:eastAsia="Calibri"/>
          <w:sz w:val="22"/>
          <w:szCs w:val="22"/>
          <w:lang w:eastAsia="en-US"/>
        </w:rPr>
        <w:t>т.ч</w:t>
      </w:r>
      <w:proofErr w:type="spellEnd"/>
      <w:r w:rsidRPr="00E342F2">
        <w:rPr>
          <w:rFonts w:eastAsia="Calibri"/>
          <w:sz w:val="22"/>
          <w:szCs w:val="22"/>
          <w:lang w:eastAsia="en-US"/>
        </w:rPr>
        <w:t xml:space="preserve">. организациями, имеющими обособленные подразделения;  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в порядке уплаты и взыскания НДФЛ за счет средств налогового агента;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в налогообложении безнадежной задолженности физических лиц;</w:t>
      </w:r>
    </w:p>
    <w:p w:rsidR="00142A39" w:rsidRPr="00E342F2" w:rsidRDefault="00142A39" w:rsidP="003765E7">
      <w:pPr>
        <w:pStyle w:val="aa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E342F2">
        <w:rPr>
          <w:rFonts w:eastAsia="Calibri"/>
          <w:sz w:val="22"/>
          <w:szCs w:val="22"/>
          <w:lang w:eastAsia="en-US"/>
        </w:rPr>
        <w:t>в налогообложении доходов в виде процентов по вкладам (остаткам на счетах) в банках РФ;</w:t>
      </w:r>
    </w:p>
    <w:p w:rsidR="00142A39" w:rsidRPr="00142A39" w:rsidRDefault="00142A39" w:rsidP="003765E7">
      <w:pPr>
        <w:pStyle w:val="aa"/>
        <w:numPr>
          <w:ilvl w:val="0"/>
          <w:numId w:val="7"/>
        </w:numPr>
        <w:jc w:val="both"/>
        <w:rPr>
          <w:sz w:val="22"/>
          <w:szCs w:val="22"/>
        </w:rPr>
      </w:pPr>
      <w:r w:rsidRPr="00142A39">
        <w:rPr>
          <w:sz w:val="22"/>
          <w:szCs w:val="22"/>
        </w:rPr>
        <w:t>Введение пониженных тарифов страховых взносов для субъектов МСП с 01.04.2020г. (Федеральный закон от 01.04.2020 № 102-ФЗ).</w:t>
      </w:r>
    </w:p>
    <w:p w:rsidR="00142A39" w:rsidRPr="00142A39" w:rsidRDefault="00142A39" w:rsidP="003765E7">
      <w:pPr>
        <w:pStyle w:val="aa"/>
        <w:numPr>
          <w:ilvl w:val="0"/>
          <w:numId w:val="7"/>
        </w:numPr>
        <w:jc w:val="both"/>
        <w:rPr>
          <w:sz w:val="22"/>
          <w:szCs w:val="22"/>
        </w:rPr>
      </w:pPr>
      <w:r w:rsidRPr="00142A39">
        <w:rPr>
          <w:sz w:val="22"/>
          <w:szCs w:val="22"/>
        </w:rPr>
        <w:t>Изменения 2020</w:t>
      </w:r>
      <w:r w:rsidR="00E342F2">
        <w:rPr>
          <w:sz w:val="22"/>
          <w:szCs w:val="22"/>
        </w:rPr>
        <w:t>–</w:t>
      </w:r>
      <w:r w:rsidRPr="00142A39">
        <w:rPr>
          <w:sz w:val="22"/>
          <w:szCs w:val="22"/>
        </w:rPr>
        <w:t xml:space="preserve">2021 </w:t>
      </w:r>
      <w:proofErr w:type="spellStart"/>
      <w:r w:rsidRPr="00142A39">
        <w:rPr>
          <w:sz w:val="22"/>
          <w:szCs w:val="22"/>
        </w:rPr>
        <w:t>г.г</w:t>
      </w:r>
      <w:proofErr w:type="spellEnd"/>
      <w:r w:rsidRPr="00142A39">
        <w:rPr>
          <w:sz w:val="22"/>
          <w:szCs w:val="22"/>
        </w:rPr>
        <w:t>. в порядке налогообложения доходов от продажи недвижимого имущества (Федеральные законы от 29.09.2019г. № 325-ФЗ, от 26.07.2019 № 210-ФЗ)</w:t>
      </w:r>
    </w:p>
    <w:p w:rsidR="00142A39" w:rsidRPr="00142A39" w:rsidRDefault="00142A39" w:rsidP="003765E7">
      <w:pPr>
        <w:pStyle w:val="aa"/>
        <w:numPr>
          <w:ilvl w:val="0"/>
          <w:numId w:val="7"/>
        </w:numPr>
        <w:jc w:val="both"/>
        <w:rPr>
          <w:sz w:val="22"/>
          <w:szCs w:val="22"/>
        </w:rPr>
      </w:pPr>
      <w:r w:rsidRPr="00142A39">
        <w:rPr>
          <w:sz w:val="22"/>
          <w:szCs w:val="22"/>
        </w:rPr>
        <w:t xml:space="preserve">Новая отчетность в ПФР с 2020г. (Форма СЗВ-ТД) (Федеральные законы от </w:t>
      </w:r>
      <w:r w:rsidR="00E342F2">
        <w:rPr>
          <w:sz w:val="22"/>
          <w:szCs w:val="22"/>
        </w:rPr>
        <w:t>01.04.2020 № 90-ФЗ, от </w:t>
      </w:r>
      <w:r w:rsidRPr="00142A39">
        <w:rPr>
          <w:sz w:val="22"/>
          <w:szCs w:val="22"/>
        </w:rPr>
        <w:t>16.12.2019 № 436-ФЗ, 439-ФЗ):</w:t>
      </w:r>
    </w:p>
    <w:p w:rsidR="00142A39" w:rsidRPr="00E342F2" w:rsidRDefault="00142A39" w:rsidP="003765E7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E342F2">
        <w:rPr>
          <w:sz w:val="22"/>
          <w:szCs w:val="22"/>
        </w:rPr>
        <w:t>основания для представления;</w:t>
      </w:r>
    </w:p>
    <w:p w:rsidR="00142A39" w:rsidRPr="00E342F2" w:rsidRDefault="00142A39" w:rsidP="003765E7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E342F2">
        <w:rPr>
          <w:sz w:val="22"/>
          <w:szCs w:val="22"/>
        </w:rPr>
        <w:t>сроки представления в 2020г. с учетом Федерального закона от 24.04.2020 № 136-ФЗ и Постановления Правительства от 26.04.2020 № 590;</w:t>
      </w:r>
    </w:p>
    <w:p w:rsidR="00142A39" w:rsidRPr="00E342F2" w:rsidRDefault="00142A39" w:rsidP="003765E7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E342F2">
        <w:rPr>
          <w:sz w:val="22"/>
          <w:szCs w:val="22"/>
        </w:rPr>
        <w:t>сроки представления с 2021г.;</w:t>
      </w:r>
    </w:p>
    <w:p w:rsidR="00142A39" w:rsidRPr="00E342F2" w:rsidRDefault="00142A39" w:rsidP="003765E7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 w:rsidRPr="00E342F2">
        <w:rPr>
          <w:sz w:val="22"/>
          <w:szCs w:val="22"/>
        </w:rPr>
        <w:t>ответственность за несвоевременное представление и (или) включение недостоверных сведений с 2021г.</w:t>
      </w:r>
    </w:p>
    <w:sectPr w:rsidR="00142A39" w:rsidRPr="00E342F2" w:rsidSect="00392815">
      <w:footerReference w:type="even" r:id="rId9"/>
      <w:footerReference w:type="default" r:id="rId10"/>
      <w:pgSz w:w="11906" w:h="16838" w:code="9"/>
      <w:pgMar w:top="851" w:right="851" w:bottom="851" w:left="1134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E7" w:rsidRDefault="003765E7">
      <w:r>
        <w:separator/>
      </w:r>
    </w:p>
  </w:endnote>
  <w:endnote w:type="continuationSeparator" w:id="0">
    <w:p w:rsidR="003765E7" w:rsidRDefault="0037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ED" w:rsidRDefault="00312E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42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42ED" w:rsidRDefault="007F42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ED" w:rsidRPr="00392815" w:rsidRDefault="00B9100F" w:rsidP="00392815">
    <w:pPr>
      <w:pStyle w:val="a3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8AB91B1" wp14:editId="4901123C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15" w:rsidRPr="00794B28" w:rsidRDefault="00392815" w:rsidP="00A5130C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SgwMAAGs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">
              <v:line id="Line 6" o:spid="_x0000_s1027" style="position:absolute;visibility:visible;mso-wrap-style:square" from="1425,873" to="11063,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Vy6sQAAADaAAAADwAAAGRycy9kb3ducmV2LnhtbESPT4vCMBTE74LfITzBm6YqLFKNIrKy&#10;wq6sfw/eHs2zrTYvpclq9dMbYcHjMDO/YcbT2hTiSpXLLSvodSMQxInVOacK9rtFZwjCeWSNhWVS&#10;cCcH00mzMcZY2xtv6Lr1qQgQdjEqyLwvYyldkpFB17UlcfBOtjLog6xSqSu8BbgpZD+KPqTBnMNC&#10;hiXNM0ou2z+jYLVMfuz3cbiWtv/7+TjPDw/3tVCq3apnIxCeav8O/7eXWsEAXlfCDZC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XLqxAAAANoAAAAPAAAAAAAAAAAA&#10;AAAAAKECAABkcnMvZG93bnJldi54bWxQSwUGAAAAAAQABAD5AAAAkgMAAAAA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392815" w:rsidRPr="00794B28" w:rsidRDefault="00392815" w:rsidP="00A5130C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E7" w:rsidRDefault="003765E7">
      <w:r>
        <w:separator/>
      </w:r>
    </w:p>
  </w:footnote>
  <w:footnote w:type="continuationSeparator" w:id="0">
    <w:p w:rsidR="003765E7" w:rsidRDefault="0037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63B3"/>
    <w:multiLevelType w:val="hybridMultilevel"/>
    <w:tmpl w:val="3CFAAD10"/>
    <w:lvl w:ilvl="0" w:tplc="00007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F7DFB"/>
    <w:multiLevelType w:val="hybridMultilevel"/>
    <w:tmpl w:val="61F09ED2"/>
    <w:lvl w:ilvl="0" w:tplc="8E74A3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477741"/>
    <w:multiLevelType w:val="hybridMultilevel"/>
    <w:tmpl w:val="701A2EA2"/>
    <w:lvl w:ilvl="0" w:tplc="93E0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B0B7F"/>
    <w:multiLevelType w:val="hybridMultilevel"/>
    <w:tmpl w:val="7698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B0963"/>
    <w:multiLevelType w:val="hybridMultilevel"/>
    <w:tmpl w:val="7A6C1F86"/>
    <w:lvl w:ilvl="0" w:tplc="4B5EE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26DD1"/>
    <w:multiLevelType w:val="hybridMultilevel"/>
    <w:tmpl w:val="5C0E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66A6E"/>
    <w:multiLevelType w:val="hybridMultilevel"/>
    <w:tmpl w:val="9FFCFF88"/>
    <w:lvl w:ilvl="0" w:tplc="DC6E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01595"/>
    <w:multiLevelType w:val="hybridMultilevel"/>
    <w:tmpl w:val="C568BD3C"/>
    <w:lvl w:ilvl="0" w:tplc="0902D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8F"/>
    <w:rsid w:val="00001EB8"/>
    <w:rsid w:val="0000619A"/>
    <w:rsid w:val="000115C6"/>
    <w:rsid w:val="0001197A"/>
    <w:rsid w:val="0002539E"/>
    <w:rsid w:val="00027307"/>
    <w:rsid w:val="000406DE"/>
    <w:rsid w:val="00052D9D"/>
    <w:rsid w:val="000534A2"/>
    <w:rsid w:val="0006317C"/>
    <w:rsid w:val="000658D7"/>
    <w:rsid w:val="00066E3D"/>
    <w:rsid w:val="0007355B"/>
    <w:rsid w:val="00077E0F"/>
    <w:rsid w:val="00087106"/>
    <w:rsid w:val="00091CA2"/>
    <w:rsid w:val="00096B26"/>
    <w:rsid w:val="000A65D4"/>
    <w:rsid w:val="000A66C4"/>
    <w:rsid w:val="000C4A13"/>
    <w:rsid w:val="000C5252"/>
    <w:rsid w:val="000E52F4"/>
    <w:rsid w:val="000F60CB"/>
    <w:rsid w:val="00104A23"/>
    <w:rsid w:val="0012165F"/>
    <w:rsid w:val="001277EC"/>
    <w:rsid w:val="00131436"/>
    <w:rsid w:val="001349D3"/>
    <w:rsid w:val="00142A39"/>
    <w:rsid w:val="001520D0"/>
    <w:rsid w:val="00160C43"/>
    <w:rsid w:val="00165CDE"/>
    <w:rsid w:val="00175D87"/>
    <w:rsid w:val="0018604E"/>
    <w:rsid w:val="00186171"/>
    <w:rsid w:val="0019159D"/>
    <w:rsid w:val="001B5F2F"/>
    <w:rsid w:val="001B7155"/>
    <w:rsid w:val="001E02F5"/>
    <w:rsid w:val="001E2AA3"/>
    <w:rsid w:val="001F2571"/>
    <w:rsid w:val="00205913"/>
    <w:rsid w:val="002077D7"/>
    <w:rsid w:val="00212813"/>
    <w:rsid w:val="002222C8"/>
    <w:rsid w:val="00226DDB"/>
    <w:rsid w:val="002275A9"/>
    <w:rsid w:val="00230686"/>
    <w:rsid w:val="00233354"/>
    <w:rsid w:val="00242243"/>
    <w:rsid w:val="00242AA2"/>
    <w:rsid w:val="00244464"/>
    <w:rsid w:val="00246BF6"/>
    <w:rsid w:val="0027310B"/>
    <w:rsid w:val="00283920"/>
    <w:rsid w:val="00286570"/>
    <w:rsid w:val="00291497"/>
    <w:rsid w:val="002923B5"/>
    <w:rsid w:val="002B2978"/>
    <w:rsid w:val="002B3033"/>
    <w:rsid w:val="002B6D78"/>
    <w:rsid w:val="002C11AE"/>
    <w:rsid w:val="002C5994"/>
    <w:rsid w:val="002D0B71"/>
    <w:rsid w:val="002D451B"/>
    <w:rsid w:val="002D5853"/>
    <w:rsid w:val="002D69A5"/>
    <w:rsid w:val="002E0E69"/>
    <w:rsid w:val="002E47D5"/>
    <w:rsid w:val="002F3029"/>
    <w:rsid w:val="00302B2D"/>
    <w:rsid w:val="00305427"/>
    <w:rsid w:val="00305B0D"/>
    <w:rsid w:val="00305BE1"/>
    <w:rsid w:val="003108D7"/>
    <w:rsid w:val="00312EB4"/>
    <w:rsid w:val="0031764C"/>
    <w:rsid w:val="0032722E"/>
    <w:rsid w:val="003333AB"/>
    <w:rsid w:val="003337C9"/>
    <w:rsid w:val="003419AD"/>
    <w:rsid w:val="00346872"/>
    <w:rsid w:val="00354227"/>
    <w:rsid w:val="003633DB"/>
    <w:rsid w:val="00373D41"/>
    <w:rsid w:val="003765E7"/>
    <w:rsid w:val="003775B3"/>
    <w:rsid w:val="00380E76"/>
    <w:rsid w:val="00382235"/>
    <w:rsid w:val="00392815"/>
    <w:rsid w:val="00393005"/>
    <w:rsid w:val="003960A3"/>
    <w:rsid w:val="00397DEC"/>
    <w:rsid w:val="003A51E5"/>
    <w:rsid w:val="003B4855"/>
    <w:rsid w:val="003B7A55"/>
    <w:rsid w:val="003C6FF1"/>
    <w:rsid w:val="003E071B"/>
    <w:rsid w:val="003E207E"/>
    <w:rsid w:val="003E2C9E"/>
    <w:rsid w:val="003E5DAD"/>
    <w:rsid w:val="003E6C5F"/>
    <w:rsid w:val="003E7615"/>
    <w:rsid w:val="00416DE2"/>
    <w:rsid w:val="00433E6F"/>
    <w:rsid w:val="00436779"/>
    <w:rsid w:val="0044482B"/>
    <w:rsid w:val="00446ABE"/>
    <w:rsid w:val="004552B9"/>
    <w:rsid w:val="00463F40"/>
    <w:rsid w:val="00471600"/>
    <w:rsid w:val="004737F2"/>
    <w:rsid w:val="00476D8F"/>
    <w:rsid w:val="004776FB"/>
    <w:rsid w:val="004805A3"/>
    <w:rsid w:val="00484F1E"/>
    <w:rsid w:val="004855BC"/>
    <w:rsid w:val="00486D49"/>
    <w:rsid w:val="004A169A"/>
    <w:rsid w:val="004A4EEA"/>
    <w:rsid w:val="004B7860"/>
    <w:rsid w:val="004C225D"/>
    <w:rsid w:val="004C704A"/>
    <w:rsid w:val="004C7F58"/>
    <w:rsid w:val="004D046F"/>
    <w:rsid w:val="004D5F55"/>
    <w:rsid w:val="004E01F8"/>
    <w:rsid w:val="00515E98"/>
    <w:rsid w:val="005349D6"/>
    <w:rsid w:val="005377DF"/>
    <w:rsid w:val="00567C9D"/>
    <w:rsid w:val="005762D5"/>
    <w:rsid w:val="005852C1"/>
    <w:rsid w:val="0058716F"/>
    <w:rsid w:val="0059584C"/>
    <w:rsid w:val="005A42E2"/>
    <w:rsid w:val="005A4FB1"/>
    <w:rsid w:val="005A5BA8"/>
    <w:rsid w:val="005A5E85"/>
    <w:rsid w:val="005B2B36"/>
    <w:rsid w:val="005C38D7"/>
    <w:rsid w:val="005C4584"/>
    <w:rsid w:val="005C5E65"/>
    <w:rsid w:val="005C74CF"/>
    <w:rsid w:val="005D243D"/>
    <w:rsid w:val="005E1A6E"/>
    <w:rsid w:val="005E4C92"/>
    <w:rsid w:val="005E5385"/>
    <w:rsid w:val="005F2957"/>
    <w:rsid w:val="006179AD"/>
    <w:rsid w:val="00632F23"/>
    <w:rsid w:val="0064678F"/>
    <w:rsid w:val="00647CE3"/>
    <w:rsid w:val="006502C3"/>
    <w:rsid w:val="00650FA0"/>
    <w:rsid w:val="0065493F"/>
    <w:rsid w:val="00665E47"/>
    <w:rsid w:val="006732F0"/>
    <w:rsid w:val="0067565D"/>
    <w:rsid w:val="0067750E"/>
    <w:rsid w:val="006822B4"/>
    <w:rsid w:val="006A0061"/>
    <w:rsid w:val="006B1A97"/>
    <w:rsid w:val="006B6F2B"/>
    <w:rsid w:val="006C2411"/>
    <w:rsid w:val="006C52FB"/>
    <w:rsid w:val="006D6C2C"/>
    <w:rsid w:val="00703FE9"/>
    <w:rsid w:val="00706D35"/>
    <w:rsid w:val="0071159A"/>
    <w:rsid w:val="0071443D"/>
    <w:rsid w:val="00720A58"/>
    <w:rsid w:val="00721793"/>
    <w:rsid w:val="00726AD3"/>
    <w:rsid w:val="00735E03"/>
    <w:rsid w:val="00750692"/>
    <w:rsid w:val="007513F0"/>
    <w:rsid w:val="007547FC"/>
    <w:rsid w:val="00756B07"/>
    <w:rsid w:val="007667D4"/>
    <w:rsid w:val="00771568"/>
    <w:rsid w:val="00771CBE"/>
    <w:rsid w:val="007744BA"/>
    <w:rsid w:val="00775513"/>
    <w:rsid w:val="007831B6"/>
    <w:rsid w:val="00787F6D"/>
    <w:rsid w:val="0079273E"/>
    <w:rsid w:val="007A2025"/>
    <w:rsid w:val="007A518B"/>
    <w:rsid w:val="007B079B"/>
    <w:rsid w:val="007B3132"/>
    <w:rsid w:val="007B70FE"/>
    <w:rsid w:val="007C1A52"/>
    <w:rsid w:val="007C242C"/>
    <w:rsid w:val="007C24B1"/>
    <w:rsid w:val="007C3804"/>
    <w:rsid w:val="007C5F3B"/>
    <w:rsid w:val="007D3D63"/>
    <w:rsid w:val="007E3116"/>
    <w:rsid w:val="007E65B4"/>
    <w:rsid w:val="007F316B"/>
    <w:rsid w:val="007F42ED"/>
    <w:rsid w:val="008021C9"/>
    <w:rsid w:val="008030A8"/>
    <w:rsid w:val="00803C8A"/>
    <w:rsid w:val="008173C2"/>
    <w:rsid w:val="00824D9D"/>
    <w:rsid w:val="0083104F"/>
    <w:rsid w:val="008319DB"/>
    <w:rsid w:val="00834341"/>
    <w:rsid w:val="008502E5"/>
    <w:rsid w:val="0085128E"/>
    <w:rsid w:val="00853299"/>
    <w:rsid w:val="00863959"/>
    <w:rsid w:val="0086560C"/>
    <w:rsid w:val="00865882"/>
    <w:rsid w:val="0088013E"/>
    <w:rsid w:val="008828A0"/>
    <w:rsid w:val="00886024"/>
    <w:rsid w:val="00891862"/>
    <w:rsid w:val="008A0A57"/>
    <w:rsid w:val="008A6390"/>
    <w:rsid w:val="008B1546"/>
    <w:rsid w:val="008C076C"/>
    <w:rsid w:val="008C1A0E"/>
    <w:rsid w:val="008C5EE2"/>
    <w:rsid w:val="008D0538"/>
    <w:rsid w:val="008D3B50"/>
    <w:rsid w:val="008E0577"/>
    <w:rsid w:val="008E0960"/>
    <w:rsid w:val="008E629C"/>
    <w:rsid w:val="008E7B99"/>
    <w:rsid w:val="008F0266"/>
    <w:rsid w:val="008F2FE4"/>
    <w:rsid w:val="008F7051"/>
    <w:rsid w:val="0090168F"/>
    <w:rsid w:val="00913427"/>
    <w:rsid w:val="00914398"/>
    <w:rsid w:val="009162DC"/>
    <w:rsid w:val="0091684D"/>
    <w:rsid w:val="00947548"/>
    <w:rsid w:val="00971F92"/>
    <w:rsid w:val="00972B09"/>
    <w:rsid w:val="009741C1"/>
    <w:rsid w:val="00981E96"/>
    <w:rsid w:val="00984DBD"/>
    <w:rsid w:val="009905F6"/>
    <w:rsid w:val="009A215B"/>
    <w:rsid w:val="009A69B0"/>
    <w:rsid w:val="009A79E4"/>
    <w:rsid w:val="009B60E3"/>
    <w:rsid w:val="009C2001"/>
    <w:rsid w:val="009D4456"/>
    <w:rsid w:val="009D4A4C"/>
    <w:rsid w:val="009E321D"/>
    <w:rsid w:val="009E423D"/>
    <w:rsid w:val="009F586C"/>
    <w:rsid w:val="009F61FD"/>
    <w:rsid w:val="00A03916"/>
    <w:rsid w:val="00A13A08"/>
    <w:rsid w:val="00A17340"/>
    <w:rsid w:val="00A2437E"/>
    <w:rsid w:val="00A2635C"/>
    <w:rsid w:val="00A31D7E"/>
    <w:rsid w:val="00A42AD8"/>
    <w:rsid w:val="00A5130C"/>
    <w:rsid w:val="00A56EE8"/>
    <w:rsid w:val="00A679F7"/>
    <w:rsid w:val="00A67ABC"/>
    <w:rsid w:val="00A85821"/>
    <w:rsid w:val="00A8732D"/>
    <w:rsid w:val="00A9500F"/>
    <w:rsid w:val="00AA0E28"/>
    <w:rsid w:val="00AA4BE9"/>
    <w:rsid w:val="00AB0B65"/>
    <w:rsid w:val="00AB75B2"/>
    <w:rsid w:val="00AC34A9"/>
    <w:rsid w:val="00AC6C4A"/>
    <w:rsid w:val="00AF0516"/>
    <w:rsid w:val="00B12DDB"/>
    <w:rsid w:val="00B15A18"/>
    <w:rsid w:val="00B3326B"/>
    <w:rsid w:val="00B42C29"/>
    <w:rsid w:val="00B4752B"/>
    <w:rsid w:val="00B52E3A"/>
    <w:rsid w:val="00B743AA"/>
    <w:rsid w:val="00B74AA6"/>
    <w:rsid w:val="00B7679A"/>
    <w:rsid w:val="00B77935"/>
    <w:rsid w:val="00B81A38"/>
    <w:rsid w:val="00B9100F"/>
    <w:rsid w:val="00B911D2"/>
    <w:rsid w:val="00BA1B71"/>
    <w:rsid w:val="00BA713D"/>
    <w:rsid w:val="00BC3131"/>
    <w:rsid w:val="00BE12E5"/>
    <w:rsid w:val="00BE6072"/>
    <w:rsid w:val="00BF2B0B"/>
    <w:rsid w:val="00BF42E7"/>
    <w:rsid w:val="00BF43FD"/>
    <w:rsid w:val="00C0454B"/>
    <w:rsid w:val="00C13D66"/>
    <w:rsid w:val="00C227E8"/>
    <w:rsid w:val="00C370D0"/>
    <w:rsid w:val="00C37331"/>
    <w:rsid w:val="00C5429D"/>
    <w:rsid w:val="00C546EA"/>
    <w:rsid w:val="00C565CE"/>
    <w:rsid w:val="00C6181B"/>
    <w:rsid w:val="00C62F1A"/>
    <w:rsid w:val="00C73E94"/>
    <w:rsid w:val="00C76E7A"/>
    <w:rsid w:val="00C7776D"/>
    <w:rsid w:val="00C8717E"/>
    <w:rsid w:val="00C87C34"/>
    <w:rsid w:val="00C91F08"/>
    <w:rsid w:val="00C947A0"/>
    <w:rsid w:val="00CA44DA"/>
    <w:rsid w:val="00CB39E0"/>
    <w:rsid w:val="00CB4C18"/>
    <w:rsid w:val="00CE50BC"/>
    <w:rsid w:val="00CF03DF"/>
    <w:rsid w:val="00D034DF"/>
    <w:rsid w:val="00D05446"/>
    <w:rsid w:val="00D059EB"/>
    <w:rsid w:val="00D107B5"/>
    <w:rsid w:val="00D11840"/>
    <w:rsid w:val="00D37F11"/>
    <w:rsid w:val="00D40B38"/>
    <w:rsid w:val="00D41532"/>
    <w:rsid w:val="00D436C2"/>
    <w:rsid w:val="00D55748"/>
    <w:rsid w:val="00D577EB"/>
    <w:rsid w:val="00D65D96"/>
    <w:rsid w:val="00D84993"/>
    <w:rsid w:val="00D861CE"/>
    <w:rsid w:val="00DA1E48"/>
    <w:rsid w:val="00DB0C7F"/>
    <w:rsid w:val="00DB6508"/>
    <w:rsid w:val="00DC6289"/>
    <w:rsid w:val="00DD1054"/>
    <w:rsid w:val="00DD2A07"/>
    <w:rsid w:val="00DE1586"/>
    <w:rsid w:val="00DE523A"/>
    <w:rsid w:val="00DF4462"/>
    <w:rsid w:val="00DF52C6"/>
    <w:rsid w:val="00E165B7"/>
    <w:rsid w:val="00E165D5"/>
    <w:rsid w:val="00E21B85"/>
    <w:rsid w:val="00E258E3"/>
    <w:rsid w:val="00E32D26"/>
    <w:rsid w:val="00E342F2"/>
    <w:rsid w:val="00E46896"/>
    <w:rsid w:val="00E50F06"/>
    <w:rsid w:val="00E513F3"/>
    <w:rsid w:val="00E55CB8"/>
    <w:rsid w:val="00E60A45"/>
    <w:rsid w:val="00E62F58"/>
    <w:rsid w:val="00E70B37"/>
    <w:rsid w:val="00E71B6D"/>
    <w:rsid w:val="00E844B5"/>
    <w:rsid w:val="00E85E02"/>
    <w:rsid w:val="00E85E6B"/>
    <w:rsid w:val="00E92745"/>
    <w:rsid w:val="00E96C13"/>
    <w:rsid w:val="00EA3197"/>
    <w:rsid w:val="00EA5150"/>
    <w:rsid w:val="00EA77C4"/>
    <w:rsid w:val="00EC5AE4"/>
    <w:rsid w:val="00ED1871"/>
    <w:rsid w:val="00ED3D56"/>
    <w:rsid w:val="00ED3F08"/>
    <w:rsid w:val="00ED65A1"/>
    <w:rsid w:val="00ED7A3C"/>
    <w:rsid w:val="00F02E42"/>
    <w:rsid w:val="00F04539"/>
    <w:rsid w:val="00F16826"/>
    <w:rsid w:val="00F26628"/>
    <w:rsid w:val="00F26AA9"/>
    <w:rsid w:val="00F350BF"/>
    <w:rsid w:val="00F44850"/>
    <w:rsid w:val="00F4622B"/>
    <w:rsid w:val="00F525D4"/>
    <w:rsid w:val="00F61B1C"/>
    <w:rsid w:val="00F6720E"/>
    <w:rsid w:val="00F73E2B"/>
    <w:rsid w:val="00F910EA"/>
    <w:rsid w:val="00F94A82"/>
    <w:rsid w:val="00FA2FB0"/>
    <w:rsid w:val="00FA4706"/>
    <w:rsid w:val="00FA7B8C"/>
    <w:rsid w:val="00FB16C9"/>
    <w:rsid w:val="00FB3B37"/>
    <w:rsid w:val="00FB3EDE"/>
    <w:rsid w:val="00FB3F36"/>
    <w:rsid w:val="00FB5A5E"/>
    <w:rsid w:val="00FD20A8"/>
    <w:rsid w:val="00FD7884"/>
    <w:rsid w:val="00FE7D4B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41"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373D41"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73D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rsid w:val="00373D4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  <w:rsid w:val="00373D41"/>
  </w:style>
  <w:style w:type="character" w:styleId="a5">
    <w:name w:val="Hyperlink"/>
    <w:rsid w:val="00373D41"/>
    <w:rPr>
      <w:color w:val="0000FF"/>
      <w:u w:val="single"/>
    </w:rPr>
  </w:style>
  <w:style w:type="paragraph" w:styleId="3">
    <w:name w:val="Body Text 3"/>
    <w:basedOn w:val="a"/>
    <w:rsid w:val="00373D41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sid w:val="00373D4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865882"/>
    <w:rPr>
      <w:color w:val="106BBE"/>
    </w:rPr>
  </w:style>
  <w:style w:type="paragraph" w:styleId="aa">
    <w:name w:val="List Paragraph"/>
    <w:basedOn w:val="a"/>
    <w:uiPriority w:val="34"/>
    <w:qFormat/>
    <w:rsid w:val="005C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41"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373D41"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73D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rsid w:val="00373D4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  <w:rsid w:val="00373D41"/>
  </w:style>
  <w:style w:type="character" w:styleId="a5">
    <w:name w:val="Hyperlink"/>
    <w:rsid w:val="00373D41"/>
    <w:rPr>
      <w:color w:val="0000FF"/>
      <w:u w:val="single"/>
    </w:rPr>
  </w:style>
  <w:style w:type="paragraph" w:styleId="3">
    <w:name w:val="Body Text 3"/>
    <w:basedOn w:val="a"/>
    <w:rsid w:val="00373D41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sid w:val="00373D4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865882"/>
    <w:rPr>
      <w:color w:val="106BBE"/>
    </w:rPr>
  </w:style>
  <w:style w:type="paragraph" w:styleId="aa">
    <w:name w:val="List Paragraph"/>
    <w:basedOn w:val="a"/>
    <w:uiPriority w:val="34"/>
    <w:qFormat/>
    <w:rsid w:val="005C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creator>user</dc:creator>
  <cp:lastModifiedBy>Anka</cp:lastModifiedBy>
  <cp:revision>3</cp:revision>
  <cp:lastPrinted>2017-01-11T15:17:00Z</cp:lastPrinted>
  <dcterms:created xsi:type="dcterms:W3CDTF">2020-05-04T09:00:00Z</dcterms:created>
  <dcterms:modified xsi:type="dcterms:W3CDTF">2020-05-04T09:10:00Z</dcterms:modified>
</cp:coreProperties>
</file>